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rafobsico"/>
        <w:rPr/>
      </w:pPr>
      <w:r>
        <w:rPr>
          <w:rFonts w:cs="Calibri" w:ascii="Calibri" w:hAnsi="Calibri"/>
          <w:b/>
          <w:bCs/>
          <w:sz w:val="48"/>
          <w:szCs w:val="48"/>
        </w:rPr>
        <w:t>Ipuscua 1000 años. De Ipuscua a Gipuzkoa. 1025-2025</w:t>
      </w:r>
    </w:p>
    <w:p>
      <w:pPr>
        <w:pStyle w:val="Prrafobsico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Este viaje a lo largo de 1000 años presenta la forma en que Gipuzkoa pasó </w:t>
      </w:r>
      <w:r>
        <w:rPr>
          <w:rFonts w:ascii="Calibri" w:hAnsi="Calibri"/>
          <w:color w:val="000000"/>
          <w:sz w:val="24"/>
          <w:szCs w:val="24"/>
        </w:rPr>
        <w:t>de ser una demarcación geográfica difusa a ser un territorio con entidad jurídica y con instituciones de gobierno propias que han perdurado hasta la actualidad.</w:t>
      </w:r>
    </w:p>
    <w:p>
      <w:pPr>
        <w:pStyle w:val="Normal"/>
        <w:spacing w:lineRule="auto" w:line="288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Un viaje vertebrado en dos ejes en la exposición: la geografía del territorio y su forma de gobierno, incorporando otros aspectos como la economía y la filosofía política, que contribuyen a comprender mejor esta transformación.</w:t>
      </w:r>
    </w:p>
    <w:p>
      <w:pPr>
        <w:pStyle w:val="Normal"/>
        <w:spacing w:lineRule="auto" w:line="288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Se parte de aquella </w:t>
      </w:r>
      <w:r>
        <w:rPr>
          <w:rFonts w:ascii="Calibri" w:hAnsi="Calibri"/>
          <w:i/>
          <w:color w:val="000000"/>
          <w:sz w:val="24"/>
          <w:szCs w:val="24"/>
        </w:rPr>
        <w:t xml:space="preserve">Ipuscua </w:t>
      </w:r>
      <w:r>
        <w:rPr>
          <w:rFonts w:ascii="Calibri" w:hAnsi="Calibri"/>
          <w:color w:val="000000"/>
          <w:sz w:val="24"/>
          <w:szCs w:val="24"/>
        </w:rPr>
        <w:t xml:space="preserve">mencionada por primera vez en 1025 para pasar, a continuación, a la constitución, entre los siglos XIV y XVI, de Gipuzkoa como una nueva realidad territorial, institucional, social y política. Por último, se esbozan los cambios vividos por el territorio para </w:t>
      </w:r>
      <w:r>
        <w:rPr>
          <w:rFonts w:cs="Calibri" w:ascii="Calibri" w:hAnsi="Calibri"/>
          <w:color w:val="000000"/>
          <w:sz w:val="24"/>
          <w:szCs w:val="24"/>
        </w:rPr>
        <w:t>su encaje en el nuevo sistema liberal constitucional durante el siglo XIX.</w:t>
      </w:r>
    </w:p>
    <w:p>
      <w:pPr>
        <w:pStyle w:val="Prrafobsico"/>
        <w:spacing w:lineRule="auto" w:line="24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Prrafobsico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UN TERRITORIO INDEFINIDO</w:t>
      </w:r>
    </w:p>
    <w:p>
      <w:pPr>
        <w:pStyle w:val="Prrafobsico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¿Qué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fue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Gipuzkoa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sus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inicios?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¿Qué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significa</w:t>
      </w:r>
      <w:r>
        <w:rPr>
          <w:rFonts w:cs="Calibri" w:ascii="Calibri" w:hAnsi="Calibri"/>
          <w:b w:val="false"/>
          <w:bCs w:val="false"/>
          <w:color w:val="1E120D"/>
          <w:spacing w:val="-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 xml:space="preserve">su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nombre?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¿Por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qué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se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menciona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por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primera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vez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en 1025?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Las investigaciones más recientes aportan nuevas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respuestas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estas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preguntas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ofrecen,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por primera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vez,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una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panorámica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sobre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aquellos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territorios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siglos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XI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XII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que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actualmente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forman parte de Gipuzkoa. Los</w:t>
      </w:r>
      <w:r>
        <w:rPr>
          <w:rFonts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territorios</w:t>
      </w:r>
      <w:r>
        <w:rPr>
          <w:rFonts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constituían</w:t>
      </w:r>
      <w:r>
        <w:rPr>
          <w:rFonts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una</w:t>
      </w:r>
      <w:r>
        <w:rPr>
          <w:rFonts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región</w:t>
      </w:r>
      <w:r>
        <w:rPr>
          <w:rFonts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pleno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auge y transformación económica y social,</w:t>
      </w:r>
      <w:r>
        <w:rPr>
          <w:rFonts w:ascii="Calibri" w:hAnsi="Calibri"/>
          <w:b w:val="false"/>
          <w:bCs w:val="false"/>
          <w:color w:val="1E120D"/>
          <w:spacing w:val="-11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siendo,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al</w:t>
      </w:r>
      <w:r>
        <w:rPr>
          <w:rFonts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mismo</w:t>
      </w:r>
      <w:r>
        <w:rPr>
          <w:rFonts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tiempo,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escenario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conflictos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geopolíticos.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suma,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un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momento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clave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proceso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de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construcción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Gipuzkoa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actual,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ya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que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se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sentaron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sus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fundamentos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territoriales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e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institucionales,</w:t>
      </w:r>
      <w:r>
        <w:rPr>
          <w:rFonts w:cs="Calibri" w:ascii="Calibri" w:hAnsi="Calibri"/>
          <w:b w:val="false"/>
          <w:bCs w:val="false"/>
          <w:color w:val="1E120D"/>
          <w:spacing w:val="-5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 xml:space="preserve">que se desarrollaron plenamente a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partir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fines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Edad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Media.</w:t>
      </w:r>
    </w:p>
    <w:p>
      <w:pPr>
        <w:pStyle w:val="Prrafobsico"/>
        <w:jc w:val="both"/>
        <w:rPr>
          <w:rFonts w:ascii="Calibri" w:hAnsi="Calibri" w:cs="Calibri"/>
          <w:color w:val="1E120D"/>
          <w:spacing w:val="-2"/>
        </w:rPr>
      </w:pPr>
      <w:r>
        <w:rPr>
          <w:rFonts w:cs="Calibri" w:ascii="Calibri" w:hAnsi="Calibri"/>
          <w:color w:val="1E120D"/>
          <w:spacing w:val="-2"/>
        </w:rPr>
      </w:r>
    </w:p>
    <w:p>
      <w:pPr>
        <w:pStyle w:val="Prrafobsico"/>
        <w:jc w:val="both"/>
        <w:rPr/>
      </w:pP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  <w:u w:val="single"/>
        </w:rPr>
        <w:t>1025,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  <w:u w:val="single"/>
        </w:rPr>
        <w:t>primera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  <w:u w:val="single"/>
        </w:rPr>
        <w:t xml:space="preserve">mención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  <w:u w:val="single"/>
        </w:rPr>
        <w:t xml:space="preserve">conocida del territorio de </w:t>
      </w:r>
      <w:r>
        <w:rPr>
          <w:rFonts w:cs="Calibri" w:ascii="Calibri" w:hAnsi="Calibri"/>
          <w:b w:val="false"/>
          <w:bCs w:val="false"/>
          <w:i/>
          <w:color w:val="1E120D"/>
          <w:sz w:val="24"/>
          <w:szCs w:val="24"/>
          <w:u w:val="single"/>
        </w:rPr>
        <w:t>Ipuscua</w:t>
      </w:r>
    </w:p>
    <w:p>
      <w:pPr>
        <w:pStyle w:val="Prrafobsico"/>
        <w:jc w:val="both"/>
        <w:rPr>
          <w:b w:val="false"/>
          <w:b w:val="false"/>
          <w:bCs w:val="false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En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1025,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el señor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García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Acenáriz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y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su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esposa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 xml:space="preserve">Gayla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donaron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al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monasterio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de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San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Juan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de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la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 xml:space="preserve">Peña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 xml:space="preserve">(Aragón) la iglesia rural de San Salvador de Olazabal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(actual municipio de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Altzo),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junto con otras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propiedades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situadas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en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el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valle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medio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del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río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Oria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y la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costa.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Este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documento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muestra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García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 xml:space="preserve">Acenáriz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como señor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de Ipuscua,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bajo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el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reinado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de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Sancho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3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 xml:space="preserve">III </w:t>
      </w:r>
      <w:r>
        <w:rPr>
          <w:rFonts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el Mayor de Pamplona.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Se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sospecha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5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que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5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García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Acenáriz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5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podría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5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ser aragonés,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aunque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también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posible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que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fuera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 xml:space="preserve">de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Álava.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cuanto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Gayla,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su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testamento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posterior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 xml:space="preserve">del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año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1048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revela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su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origen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«de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Ipuçcha»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y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1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su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pertenencia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un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linaje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con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propiedades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en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 xml:space="preserve">Gipuzkoa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y Pamplona.</w:t>
      </w:r>
    </w:p>
    <w:p>
      <w:pPr>
        <w:pStyle w:val="Prrafobsico"/>
        <w:jc w:val="both"/>
        <w:rPr>
          <w:rFonts w:ascii="Calibri" w:hAnsi="Calibri" w:cs="Calibri"/>
          <w:i w:val="false"/>
          <w:i w:val="false"/>
          <w:iCs w:val="false"/>
          <w:color w:val="1E120D"/>
          <w:sz w:val="24"/>
          <w:szCs w:val="24"/>
          <w:u w:val="none"/>
        </w:rPr>
      </w:pPr>
      <w:r>
        <w:rPr>
          <w:rFonts w:cs="Calibri" w:ascii="Calibri" w:hAnsi="Calibri"/>
          <w:i w:val="false"/>
          <w:iCs w:val="false"/>
          <w:color w:val="1E120D"/>
          <w:sz w:val="24"/>
          <w:szCs w:val="24"/>
          <w:u w:val="none"/>
        </w:rPr>
      </w:r>
    </w:p>
    <w:p>
      <w:pPr>
        <w:pStyle w:val="Prrafobsico"/>
        <w:jc w:val="both"/>
        <w:rPr>
          <w:b/>
          <w:b/>
          <w:bCs/>
          <w:u w:val="none"/>
        </w:rPr>
      </w:pP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Un</w:t>
      </w:r>
      <w:r>
        <w:rPr>
          <w:rFonts w:ascii="Calibri" w:hAnsi="Calibri"/>
          <w:b/>
          <w:bCs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territorio</w:t>
      </w:r>
      <w:r>
        <w:rPr>
          <w:rFonts w:ascii="Calibri" w:hAnsi="Calibri"/>
          <w:b/>
          <w:bCs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difícil de delimitar</w:t>
      </w:r>
    </w:p>
    <w:p>
      <w:pPr>
        <w:pStyle w:val="1izenburua"/>
        <w:spacing w:lineRule="auto" w:line="288" w:before="51" w:after="0"/>
        <w:ind w:left="0" w:right="88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Gipuzkoa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época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Gayla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y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García</w:t>
      </w:r>
      <w:r>
        <w:rPr>
          <w:rFonts w:ascii="Calibri" w:hAnsi="Calibri"/>
          <w:b w:val="false"/>
          <w:bCs w:val="false"/>
          <w:color w:val="1E120D"/>
          <w:spacing w:val="-15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Acenáriz era más reducida que la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actual.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No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formaban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parte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ella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una gran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porción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valle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Deba,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excepto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actual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Deba,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ni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tierras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de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tramos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más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bajos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ríos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Urumea y Bidasoa.</w:t>
      </w:r>
      <w:r>
        <w:rPr>
          <w:rFonts w:ascii="Calibri" w:hAnsi="Calibri"/>
          <w:b w:val="false"/>
          <w:bCs w:val="false"/>
          <w:color w:val="1E120D"/>
          <w:spacing w:val="-9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 antigua Gipuzkoa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>coincidía quizá con la zona habitada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por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várdulos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épocas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protohistóricas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y romanas.</w:t>
      </w:r>
    </w:p>
    <w:p>
      <w:pPr>
        <w:pStyle w:val="Normal"/>
        <w:spacing w:lineRule="auto" w:line="288" w:before="51" w:after="0"/>
        <w:ind w:left="0" w:right="88" w:hanging="0"/>
        <w:jc w:val="both"/>
        <w:rPr>
          <w:rFonts w:ascii="Calibri" w:hAnsi="Calibri"/>
          <w:color w:val="1E120D"/>
        </w:rPr>
      </w:pPr>
      <w:r>
        <w:rPr>
          <w:rFonts w:ascii="Calibri" w:hAnsi="Calibri"/>
          <w:color w:val="1E120D"/>
        </w:rPr>
      </w:r>
    </w:p>
    <w:p>
      <w:pPr>
        <w:pStyle w:val="1izenburua"/>
        <w:spacing w:lineRule="auto" w:line="288" w:before="51" w:after="0"/>
        <w:ind w:left="0" w:right="88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El territorio guipuzcoano se organizaba en valles,</w:t>
      </w:r>
      <w:r>
        <w:rPr>
          <w:rFonts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una circunscripción comarcal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común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otras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zonas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montañosas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de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Península.</w:t>
      </w:r>
      <w:r>
        <w:rPr>
          <w:rFonts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Conocemos los valles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guipuzcoanos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obispado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de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Pamplona mencionados en documentos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fines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siglo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XII: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Oiarzun,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Berastegui,</w:t>
      </w:r>
      <w:r>
        <w:rPr>
          <w:rFonts w:ascii="Calibri" w:hAnsi="Calibri"/>
          <w:b w:val="false"/>
          <w:bCs w:val="false"/>
          <w:color w:val="1E120D"/>
          <w:spacing w:val="-31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Araria, Ozcue, Ernani, Seiaz,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Titiar,Yraurgui,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Goyaz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Erretzil.</w:t>
      </w:r>
    </w:p>
    <w:p>
      <w:pPr>
        <w:pStyle w:val="Normal"/>
        <w:spacing w:lineRule="auto" w:line="288" w:before="0" w:after="0"/>
        <w:ind w:left="0" w:right="88" w:hanging="0"/>
        <w:jc w:val="both"/>
        <w:rPr>
          <w:rFonts w:ascii="Calibri" w:hAnsi="Calibri"/>
          <w:color w:val="1E120D"/>
        </w:rPr>
      </w:pPr>
      <w:r>
        <w:rPr>
          <w:rFonts w:ascii="Calibri" w:hAnsi="Calibri"/>
          <w:color w:val="1E120D"/>
        </w:rPr>
      </w:r>
    </w:p>
    <w:p>
      <w:pPr>
        <w:pStyle w:val="Testugorputza"/>
        <w:spacing w:lineRule="auto" w:line="288" w:before="0" w:after="0"/>
        <w:ind w:left="0" w:right="88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w w:val="90"/>
          <w:sz w:val="24"/>
          <w:szCs w:val="24"/>
          <w:u w:val="none"/>
        </w:rPr>
        <w:t xml:space="preserve">Se cree que constituían una subdivisión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administrativa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destinada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 xml:space="preserve">la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recaudación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de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rentas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por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parte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de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señores,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3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monasterios,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3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obispos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y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 xml:space="preserve">reyes,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pero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posiblemente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>existían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"/>
          <w:sz w:val="24"/>
          <w:szCs w:val="24"/>
          <w:u w:val="none"/>
        </w:rPr>
        <w:t xml:space="preserve">desde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mucho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antes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con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otras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funciones cruciales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como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la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gestión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>de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z w:val="24"/>
          <w:szCs w:val="24"/>
          <w:u w:val="none"/>
        </w:rPr>
        <w:t xml:space="preserve">montes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comunales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y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la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resolución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de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disputas.</w:t>
      </w:r>
    </w:p>
    <w:p>
      <w:pPr>
        <w:pStyle w:val="Testugorputza"/>
        <w:spacing w:lineRule="auto" w:line="288" w:before="0" w:after="0"/>
        <w:ind w:left="0" w:right="88" w:hanging="0"/>
        <w:jc w:val="both"/>
        <w:rPr>
          <w:rFonts w:ascii="Calibri" w:hAnsi="Calibri" w:cs="Calibri"/>
          <w:i w:val="false"/>
          <w:i w:val="false"/>
          <w:iCs w:val="false"/>
          <w:color w:val="1E120D"/>
          <w:spacing w:val="-6"/>
          <w:u w:val="none"/>
        </w:rPr>
      </w:pPr>
      <w:r>
        <w:rPr>
          <w:rFonts w:cs="Calibri" w:ascii="Calibri" w:hAnsi="Calibri"/>
          <w:i w:val="false"/>
          <w:iCs w:val="false"/>
          <w:color w:val="1E120D"/>
          <w:spacing w:val="-6"/>
          <w:u w:val="none"/>
        </w:rPr>
      </w:r>
    </w:p>
    <w:p>
      <w:pPr>
        <w:pStyle w:val="Testugorputza"/>
        <w:spacing w:lineRule="auto" w:line="240" w:before="0" w:after="26"/>
        <w:ind w:left="0" w:right="88" w:hanging="0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color w:val="1E120D"/>
          <w:w w:val="90"/>
          <w:sz w:val="24"/>
          <w:szCs w:val="24"/>
          <w:u w:val="none"/>
        </w:rPr>
        <w:t>Las</w:t>
      </w:r>
      <w:r>
        <w:rPr>
          <w:rFonts w:ascii="Calibri" w:hAnsi="Calibri"/>
          <w:b/>
          <w:bCs/>
          <w:color w:val="1E120D"/>
          <w:spacing w:val="-2"/>
          <w:w w:val="90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pacing w:val="-2"/>
          <w:w w:val="95"/>
          <w:sz w:val="24"/>
          <w:szCs w:val="24"/>
          <w:u w:val="none"/>
        </w:rPr>
        <w:t>aldeas</w:t>
      </w:r>
    </w:p>
    <w:p>
      <w:pPr>
        <w:pStyle w:val="Testugorputza"/>
        <w:spacing w:lineRule="auto" w:line="240"/>
        <w:ind w:left="0" w:right="88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 aldea altomedieval surge entre los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siglos</w:t>
      </w:r>
      <w:r>
        <w:rPr>
          <w:rFonts w:ascii="Calibri" w:hAnsi="Calibri"/>
          <w:b w:val="false"/>
          <w:bCs w:val="false"/>
          <w:color w:val="1E120D"/>
          <w:spacing w:val="-3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VIII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XII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siguiendo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un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modelo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común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el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occidente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Europa: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1" w:leader="none"/>
        </w:tabs>
        <w:spacing w:lineRule="auto" w:line="240" w:before="124" w:after="0"/>
        <w:ind w:left="291" w:right="292" w:hanging="112"/>
        <w:contextualSpacing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Un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núcleo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casas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instalaciones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artesanales</w:t>
      </w:r>
      <w:r>
        <w:rPr>
          <w:rFonts w:ascii="Calibri" w:hAnsi="Calibri"/>
          <w:b w:val="false"/>
          <w:bCs w:val="false"/>
          <w:color w:val="1E120D"/>
          <w:spacing w:val="-8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8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agropecuarias</w:t>
      </w:r>
      <w:r>
        <w:rPr>
          <w:rFonts w:ascii="Calibri" w:hAnsi="Calibri"/>
          <w:b w:val="false"/>
          <w:bCs w:val="false"/>
          <w:color w:val="1E120D"/>
          <w:spacing w:val="-8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auxiliares,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con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una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iglesia.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1" w:leader="none"/>
        </w:tabs>
        <w:spacing w:lineRule="auto" w:line="240" w:before="124" w:after="0"/>
        <w:ind w:left="291" w:right="335" w:hanging="112"/>
        <w:contextualSpacing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Parcelas,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tanto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uso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agropecuario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privado como comunal,</w:t>
      </w:r>
      <w:r>
        <w:rPr>
          <w:rFonts w:ascii="Calibri" w:hAnsi="Calibri"/>
          <w:b w:val="false"/>
          <w:bCs w:val="false"/>
          <w:color w:val="1E120D"/>
          <w:spacing w:val="-8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dispuestas en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su entorno.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1" w:leader="none"/>
        </w:tabs>
        <w:spacing w:lineRule="auto" w:line="240" w:before="124" w:after="0"/>
        <w:ind w:left="291" w:right="176" w:hanging="112"/>
        <w:contextualSpacing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Bosques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montes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uso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comunal,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>destinados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>a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>extracción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recursos: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madera,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piedra,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frutos,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plantas,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caza,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etc.</w:t>
      </w:r>
    </w:p>
    <w:p>
      <w:pPr>
        <w:pStyle w:val="Testugorputza"/>
        <w:spacing w:lineRule="auto" w:line="240" w:before="18" w:after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Testugorputza"/>
        <w:spacing w:lineRule="auto" w:line="240"/>
        <w:ind w:left="0" w:right="88" w:hanging="0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Gracias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2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2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la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2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arqueología,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3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>durante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2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4"/>
          <w:sz w:val="24"/>
          <w:szCs w:val="24"/>
          <w:u w:val="none"/>
        </w:rPr>
        <w:t xml:space="preserve">las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últimas décadas se ha comprobado que muchas parroquias y ermitas de nuestro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territorio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fueron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antiguas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9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 xml:space="preserve">iglesias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>rurales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>que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>servían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>pequeños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7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  <w:t xml:space="preserve">núcleos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de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población.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23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El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número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posible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de iglesias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rurales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surgidas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entre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los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siglos VIII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y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XII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podría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llegar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hasta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4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350, cantidad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20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similar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Álava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o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16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  <w:t>Navarra.</w:t>
      </w:r>
    </w:p>
    <w:p>
      <w:pPr>
        <w:pStyle w:val="Testugorputza"/>
        <w:spacing w:lineRule="auto" w:line="240"/>
        <w:ind w:left="0" w:right="88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1E120D"/>
          <w:spacing w:val="-6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6"/>
          <w:sz w:val="24"/>
          <w:szCs w:val="24"/>
          <w:u w:val="none"/>
        </w:rPr>
      </w:r>
    </w:p>
    <w:p>
      <w:pPr>
        <w:pStyle w:val="Testugorputza"/>
        <w:spacing w:lineRule="auto" w:line="240" w:before="0" w:after="83"/>
        <w:ind w:left="0" w:right="88" w:hanging="0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Entre</w:t>
      </w:r>
      <w:r>
        <w:rPr>
          <w:rFonts w:ascii="Calibri" w:hAnsi="Calibri"/>
          <w:b/>
          <w:bCs/>
          <w:color w:val="1E120D"/>
          <w:spacing w:val="-31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dos</w:t>
      </w:r>
      <w:r>
        <w:rPr>
          <w:rFonts w:ascii="Calibri" w:hAnsi="Calibri"/>
          <w:b/>
          <w:bCs/>
          <w:color w:val="1E120D"/>
          <w:spacing w:val="-31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potencias en expansión</w:t>
      </w:r>
    </w:p>
    <w:p>
      <w:pPr>
        <w:pStyle w:val="Testugorputza"/>
        <w:spacing w:lineRule="auto" w:line="240" w:before="0" w:after="83"/>
        <w:ind w:left="0" w:right="88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Entre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1076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1200,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Gipuzkoa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fue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unterritorio disputado entre Pamplona,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Aragón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Castilla.Tras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el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asesinato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de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Sancho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IV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Pamplona</w:t>
      </w:r>
      <w:r>
        <w:rPr>
          <w:rFonts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(1076),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las tierras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al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oeste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río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Urumea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pasaron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manos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Alfonso</w:t>
      </w:r>
      <w:r>
        <w:rPr>
          <w:rFonts w:ascii="Calibri" w:hAnsi="Calibri"/>
          <w:b w:val="false"/>
          <w:bCs w:val="false"/>
          <w:color w:val="1E120D"/>
          <w:spacing w:val="-3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VI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Castilla,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mientras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que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parte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oriental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quedó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bajo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dominio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Sancho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Ramírez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de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Aragón,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proclamado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rey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Pamplona.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Con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muerte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Alfonso</w:t>
      </w:r>
      <w:r>
        <w:rPr>
          <w:rFonts w:ascii="Calibri" w:hAnsi="Calibri"/>
          <w:b w:val="false"/>
          <w:bCs w:val="false"/>
          <w:color w:val="1E120D"/>
          <w:spacing w:val="-3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VI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1109, Alfonso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I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el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Batallador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Aragón posiblemente incorporó el resto del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territorio.Tras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restauración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reino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pamplonés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1134,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valles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la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actual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Gipuzkoa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volvieron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a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dominio navarro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hasta</w:t>
      </w:r>
      <w:r>
        <w:rPr>
          <w:rFonts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1200.</w:t>
      </w:r>
    </w:p>
    <w:p>
      <w:pPr>
        <w:pStyle w:val="Testugorputza"/>
        <w:spacing w:lineRule="auto" w:line="240" w:before="0" w:after="0"/>
        <w:ind w:left="0" w:right="88" w:hanging="0"/>
        <w:jc w:val="both"/>
        <w:rPr>
          <w:rFonts w:ascii="Calibri" w:hAnsi="Calibri" w:cs="Calibri"/>
          <w:color w:val="1E120D"/>
          <w:spacing w:val="-8"/>
        </w:rPr>
      </w:pPr>
      <w:r>
        <w:rPr>
          <w:rFonts w:cs="Calibri" w:ascii="Calibri" w:hAnsi="Calibri"/>
          <w:color w:val="1E120D"/>
          <w:spacing w:val="-8"/>
        </w:rPr>
      </w:r>
    </w:p>
    <w:p>
      <w:pPr>
        <w:pStyle w:val="Testugorputza"/>
        <w:spacing w:lineRule="auto" w:line="240" w:before="0" w:after="83"/>
        <w:ind w:left="0" w:right="88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Fue en este momento convulso cuando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reino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pamplonés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comenzó</w:t>
      </w:r>
      <w:r>
        <w:rPr>
          <w:rFonts w:cs="Calibri" w:ascii="Calibri" w:hAnsi="Calibri"/>
          <w:b w:val="false"/>
          <w:bCs w:val="false"/>
          <w:color w:val="1E120D"/>
          <w:spacing w:val="4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a fortificar el territorio guipuzcoano y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construyó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una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serie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castillos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con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 objetivo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controlar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los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recursos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las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vías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comunicación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terrestres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y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marítimo-fluviales.</w:t>
      </w:r>
    </w:p>
    <w:p>
      <w:pPr>
        <w:pStyle w:val="Testugorputza"/>
        <w:spacing w:lineRule="auto" w:line="240" w:before="0" w:after="83"/>
        <w:ind w:left="0" w:right="88" w:hanging="0"/>
        <w:jc w:val="both"/>
        <w:rPr>
          <w:rFonts w:ascii="Calibri" w:hAnsi="Calibri" w:cs="Calibri"/>
          <w:color w:val="1E120D"/>
          <w:spacing w:val="-2"/>
          <w:w w:val="90"/>
          <w:u w:val="single"/>
        </w:rPr>
      </w:pPr>
      <w:r>
        <w:rPr>
          <w:rFonts w:cs="Calibri" w:ascii="Calibri" w:hAnsi="Calibri"/>
          <w:color w:val="1E120D"/>
          <w:spacing w:val="-2"/>
          <w:w w:val="90"/>
          <w:u w:val="single"/>
        </w:rPr>
      </w:r>
    </w:p>
    <w:p>
      <w:pPr>
        <w:pStyle w:val="Testugorputza"/>
        <w:spacing w:lineRule="auto" w:line="240" w:before="0" w:after="83"/>
        <w:ind w:left="0" w:right="88" w:hanging="0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color w:val="1E120D"/>
          <w:w w:val="90"/>
          <w:sz w:val="24"/>
          <w:szCs w:val="24"/>
          <w:u w:val="none"/>
        </w:rPr>
        <w:t>Las</w:t>
      </w:r>
      <w:r>
        <w:rPr>
          <w:rFonts w:ascii="Calibri" w:hAnsi="Calibri"/>
          <w:b/>
          <w:bCs/>
          <w:color w:val="1E120D"/>
          <w:spacing w:val="20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w w:val="90"/>
          <w:sz w:val="24"/>
          <w:szCs w:val="24"/>
          <w:u w:val="none"/>
        </w:rPr>
        <w:t>cartas</w:t>
      </w:r>
      <w:r>
        <w:rPr>
          <w:rFonts w:ascii="Calibri" w:hAnsi="Calibri"/>
          <w:b/>
          <w:bCs/>
          <w:color w:val="1E120D"/>
          <w:spacing w:val="21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pacing w:val="-2"/>
          <w:w w:val="90"/>
          <w:sz w:val="24"/>
          <w:szCs w:val="24"/>
          <w:u w:val="none"/>
        </w:rPr>
        <w:t>puebla</w:t>
      </w:r>
    </w:p>
    <w:p>
      <w:pPr>
        <w:pStyle w:val="Testugorputza"/>
        <w:spacing w:lineRule="auto" w:line="288" w:before="0" w:after="0"/>
        <w:ind w:left="0" w:right="119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El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desarrollo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económico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comercial local,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junto con un contexto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internacional favorable,</w:t>
      </w:r>
      <w:r>
        <w:rPr>
          <w:rFonts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propició la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expansión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fenómeno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urbano.</w:t>
      </w:r>
      <w:r>
        <w:rPr>
          <w:rFonts w:ascii="Calibri" w:hAnsi="Calibri"/>
          <w:b w:val="false"/>
          <w:bCs w:val="false"/>
          <w:color w:val="1E120D"/>
          <w:spacing w:val="-4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A partir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finales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siglo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XII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fue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necesaria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una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nueva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legislación,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concedida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por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monarcas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forma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cartas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puebla,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para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regular</w:t>
      </w:r>
      <w:r>
        <w:rPr>
          <w:rFonts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los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negocios,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política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las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relaciones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sociales en estas crecientes poblaciones.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villas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atrajeron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población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medio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rural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crearon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nuevas</w:t>
      </w:r>
      <w:r>
        <w:rPr>
          <w:rFonts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jurisdicciones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apoyadas en estas cartas legales.</w:t>
      </w:r>
      <w:r>
        <w:rPr>
          <w:rFonts w:ascii="Calibri" w:hAnsi="Calibri"/>
          <w:b w:val="false"/>
          <w:bCs w:val="false"/>
          <w:color w:val="1E120D"/>
          <w:spacing w:val="-11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 arqueología revela que en muchos casos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esta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concentración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población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de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las funciones políticas comenzó antes de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fundación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las</w:t>
      </w:r>
      <w:r>
        <w:rPr>
          <w:rFonts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villas,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pero</w:t>
      </w:r>
      <w:r>
        <w:rPr>
          <w:rFonts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estas sirvieron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para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reforzar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dichos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procesos.</w:t>
      </w:r>
    </w:p>
    <w:p>
      <w:pPr>
        <w:pStyle w:val="Testugorputza"/>
        <w:spacing w:lineRule="auto" w:line="288" w:before="1" w:after="0"/>
        <w:ind w:left="0" w:right="119" w:hanging="0"/>
        <w:jc w:val="both"/>
        <w:rPr>
          <w:rFonts w:ascii="Calibri" w:hAnsi="Calibri" w:cs="Calibri"/>
          <w:color w:val="1E120D"/>
          <w:spacing w:val="-6"/>
        </w:rPr>
      </w:pPr>
      <w:r>
        <w:rPr>
          <w:rFonts w:cs="Calibri" w:ascii="Calibri" w:hAnsi="Calibri"/>
          <w:color w:val="1E120D"/>
          <w:spacing w:val="-6"/>
        </w:rPr>
      </w:r>
    </w:p>
    <w:p>
      <w:pPr>
        <w:pStyle w:val="Testugorputza"/>
        <w:spacing w:lineRule="auto" w:line="288" w:before="1" w:after="0"/>
        <w:ind w:left="0" w:right="119" w:hanging="0"/>
        <w:jc w:val="both"/>
        <w:rPr/>
      </w:pP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primera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villa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fue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San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Sebastián,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aforada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hacia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1180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por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Sancho</w:t>
      </w:r>
      <w:r>
        <w:rPr>
          <w:rFonts w:cs="Calibri" w:ascii="Calibri" w:hAnsi="Calibri"/>
          <w:b w:val="false"/>
          <w:bCs w:val="false"/>
          <w:color w:val="1E120D"/>
          <w:spacing w:val="-3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VI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de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Navarra,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a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que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siguieron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Getaria,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Hondarribia,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Mutriku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Zarautz.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el siglo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XIII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surgieron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otras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villas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los valles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Deba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Oria,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culminando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el proceso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a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fines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del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siglo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XIV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con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 xml:space="preserve">Urretxu. Como consecuencia, la antigua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organización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valles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Gipuzkoa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se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fragmentó.</w:t>
      </w:r>
    </w:p>
    <w:p>
      <w:pPr>
        <w:pStyle w:val="Testugorputza"/>
        <w:spacing w:lineRule="auto" w:line="288" w:before="1" w:after="0"/>
        <w:ind w:left="0" w:right="119" w:hanging="0"/>
        <w:jc w:val="both"/>
        <w:rPr>
          <w:rFonts w:ascii="Calibri" w:hAnsi="Calibri" w:cs="Calibri"/>
          <w:b/>
          <w:b/>
          <w:bCs/>
          <w:color w:val="1E120D"/>
          <w:spacing w:val="-2"/>
        </w:rPr>
      </w:pPr>
      <w:r>
        <w:rPr>
          <w:rFonts w:cs="Calibri" w:ascii="Calibri" w:hAnsi="Calibri"/>
          <w:b/>
          <w:bCs/>
          <w:color w:val="1E120D"/>
          <w:spacing w:val="-2"/>
        </w:rPr>
      </w:r>
    </w:p>
    <w:p>
      <w:pPr>
        <w:pStyle w:val="Testugorputza"/>
        <w:spacing w:lineRule="auto" w:line="288" w:before="0" w:after="0"/>
        <w:ind w:left="0" w:right="119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color w:val="1E120D"/>
          <w:spacing w:val="-2"/>
          <w:sz w:val="24"/>
          <w:szCs w:val="24"/>
        </w:rPr>
        <w:t>CONSOLIDACIÓN TERRITORIAL E INSTITUCIONAL</w:t>
      </w:r>
    </w:p>
    <w:p>
      <w:pPr>
        <w:pStyle w:val="Testugorputza"/>
        <w:spacing w:lineRule="auto" w:line="288" w:before="0" w:after="0"/>
        <w:ind w:left="0" w:right="66" w:hanging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>A finales del siglo XIV,</w:t>
      </w:r>
      <w:r>
        <w:rPr>
          <w:rFonts w:ascii="Calibri" w:hAnsi="Calibri"/>
          <w:b w:val="false"/>
          <w:bCs w:val="false"/>
          <w:color w:val="1E120D"/>
          <w:spacing w:val="-17"/>
          <w:w w:val="9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las villas se agruparon en una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hermandad,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también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llamada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provincia.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Esta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hermandad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dio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lugar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adhesión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áreas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periféricas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vieja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Gipuzkoa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terminó</w:t>
      </w:r>
      <w:r>
        <w:rPr>
          <w:rFonts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por constituir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máxima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institución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política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del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territorio.</w:t>
      </w:r>
    </w:p>
    <w:p>
      <w:pPr>
        <w:pStyle w:val="Testugorputza"/>
        <w:spacing w:lineRule="auto" w:line="288" w:before="28" w:after="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Testugorputza"/>
        <w:spacing w:lineRule="auto" w:line="288" w:before="0" w:after="0"/>
        <w:ind w:left="0" w:right="66" w:hanging="0"/>
        <w:jc w:val="both"/>
        <w:rPr/>
      </w:pP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siglo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XVI,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las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élites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las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villas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construyeron un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discurso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para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justificar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su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ascenso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dentro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del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Imperio hispánico.</w:t>
      </w:r>
      <w:r>
        <w:rPr>
          <w:rFonts w:cs="Calibri" w:ascii="Calibri" w:hAnsi="Calibri"/>
          <w:b w:val="false"/>
          <w:bCs w:val="false"/>
          <w:color w:val="1E120D"/>
          <w:spacing w:val="-14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>La hidalguía universal,</w:t>
      </w:r>
      <w:r>
        <w:rPr>
          <w:rFonts w:cs="Calibri" w:ascii="Calibri" w:hAnsi="Calibri"/>
          <w:b w:val="false"/>
          <w:bCs w:val="false"/>
          <w:color w:val="1E120D"/>
          <w:spacing w:val="-14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w w:val="90"/>
          <w:sz w:val="24"/>
          <w:szCs w:val="24"/>
        </w:rPr>
        <w:t xml:space="preserve">la provincia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los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fueros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fueron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los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ejes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los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que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se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vertebró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esta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nueva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realidad.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suma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estos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elementos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propició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apogeo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industria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>naval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z w:val="24"/>
          <w:szCs w:val="24"/>
        </w:rPr>
        <w:t xml:space="preserve">y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siderúrgica,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así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como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ascenso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social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político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de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muchas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casas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y linajes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guipuzcoanos.</w:t>
      </w:r>
    </w:p>
    <w:p>
      <w:pPr>
        <w:pStyle w:val="Testugorputza"/>
        <w:spacing w:lineRule="auto" w:line="288"/>
        <w:ind w:left="0" w:right="66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1E120D"/>
          <w:spacing w:val="-8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none"/>
        </w:rPr>
      </w:r>
    </w:p>
    <w:p>
      <w:pPr>
        <w:pStyle w:val="Testugorputza"/>
        <w:spacing w:lineRule="auto" w:line="288" w:before="0" w:after="0"/>
        <w:ind w:left="0" w:right="66" w:hanging="0"/>
        <w:jc w:val="both"/>
        <w:rPr>
          <w:b w:val="false"/>
          <w:b w:val="false"/>
          <w:bCs w:val="false"/>
          <w:u w:val="singl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1E120D"/>
          <w:spacing w:val="-8"/>
          <w:sz w:val="24"/>
          <w:szCs w:val="24"/>
          <w:u w:val="single"/>
        </w:rPr>
        <w:t>Nobleza universal</w:t>
      </w:r>
    </w:p>
    <w:p>
      <w:pPr>
        <w:pStyle w:val="Testugorputza"/>
        <w:spacing w:lineRule="auto" w:line="288" w:before="0" w:after="0"/>
        <w:ind w:left="0" w:right="66" w:hanging="0"/>
        <w:jc w:val="both"/>
        <w:rPr/>
      </w:pPr>
      <w:r>
        <w:rPr>
          <w:rFonts w:ascii="Calibri" w:hAnsi="Calibri"/>
          <w:color w:val="1E120D"/>
          <w:spacing w:val="-4"/>
          <w:sz w:val="24"/>
          <w:szCs w:val="24"/>
        </w:rPr>
        <w:t>En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segunda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mitad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del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siglo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XV,</w:t>
      </w:r>
      <w:r>
        <w:rPr>
          <w:rFonts w:ascii="Calibri" w:hAnsi="Calibri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Hermandad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de </w:t>
      </w:r>
      <w:r>
        <w:rPr>
          <w:rFonts w:ascii="Calibri" w:hAnsi="Calibri"/>
          <w:color w:val="1E120D"/>
          <w:spacing w:val="-2"/>
          <w:sz w:val="24"/>
          <w:szCs w:val="24"/>
        </w:rPr>
        <w:t>Gipuzkoa</w:t>
      </w:r>
      <w:r>
        <w:rPr>
          <w:rFonts w:ascii="Calibri" w:hAnsi="Calibri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acaba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venciendo</w:t>
      </w:r>
      <w:r>
        <w:rPr>
          <w:rFonts w:ascii="Calibri" w:hAnsi="Calibri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a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los</w:t>
      </w:r>
      <w:r>
        <w:rPr>
          <w:rFonts w:ascii="Calibri" w:hAnsi="Calibri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belicosos</w:t>
      </w:r>
      <w:r>
        <w:rPr>
          <w:rFonts w:ascii="Calibri" w:hAnsi="Calibri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nobles, </w:t>
      </w:r>
      <w:r>
        <w:rPr>
          <w:rFonts w:ascii="Calibri" w:hAnsi="Calibri"/>
          <w:color w:val="1E120D"/>
          <w:w w:val="90"/>
          <w:sz w:val="24"/>
          <w:szCs w:val="24"/>
        </w:rPr>
        <w:t>llamados Parientes Mayores.</w:t>
      </w:r>
      <w:r>
        <w:rPr>
          <w:rFonts w:ascii="Calibri" w:hAnsi="Calibri"/>
          <w:color w:val="1E120D"/>
          <w:spacing w:val="-9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>Frente a ellos,</w:t>
      </w:r>
      <w:r>
        <w:rPr>
          <w:rFonts w:ascii="Calibri" w:hAnsi="Calibri"/>
          <w:color w:val="1E120D"/>
          <w:spacing w:val="-9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las élites </w:t>
      </w:r>
      <w:r>
        <w:rPr>
          <w:rFonts w:ascii="Calibri" w:hAnsi="Calibri"/>
          <w:color w:val="1E120D"/>
          <w:spacing w:val="-4"/>
          <w:sz w:val="24"/>
          <w:szCs w:val="24"/>
        </w:rPr>
        <w:t>mayoritariamente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urbanas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defendían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idea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una «nobleza universal»,</w:t>
      </w:r>
      <w:r>
        <w:rPr>
          <w:rFonts w:ascii="Calibri" w:hAnsi="Calibri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basada en su «limpieza de </w:t>
      </w:r>
      <w:r>
        <w:rPr>
          <w:rFonts w:ascii="Calibri" w:hAnsi="Calibri"/>
          <w:color w:val="1E120D"/>
          <w:w w:val="90"/>
          <w:sz w:val="24"/>
          <w:szCs w:val="24"/>
        </w:rPr>
        <w:t>sangre».</w:t>
      </w:r>
      <w:r>
        <w:rPr>
          <w:rFonts w:ascii="Calibri" w:hAnsi="Calibri"/>
          <w:color w:val="1E120D"/>
          <w:spacing w:val="-12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Esta hidalguía común de los guipuzcoanos </w:t>
      </w:r>
      <w:r>
        <w:rPr>
          <w:rFonts w:ascii="Calibri" w:hAnsi="Calibri"/>
          <w:color w:val="1E120D"/>
          <w:spacing w:val="-2"/>
          <w:sz w:val="24"/>
          <w:szCs w:val="24"/>
        </w:rPr>
        <w:t>impedía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que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algunos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señores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ostentaran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más </w:t>
      </w:r>
      <w:r>
        <w:rPr>
          <w:rFonts w:ascii="Calibri" w:hAnsi="Calibri"/>
          <w:color w:val="1E120D"/>
          <w:sz w:val="24"/>
          <w:szCs w:val="24"/>
        </w:rPr>
        <w:t>derechos que los demás.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color w:val="1E120D"/>
          <w:spacing w:val="-6"/>
        </w:rPr>
      </w:pPr>
      <w:r>
        <w:rPr>
          <w:rFonts w:ascii="Calibri" w:hAnsi="Calibri"/>
          <w:color w:val="1E120D"/>
          <w:spacing w:val="-6"/>
        </w:rPr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E120D"/>
          <w:spacing w:val="-6"/>
          <w:sz w:val="24"/>
          <w:szCs w:val="24"/>
        </w:rPr>
        <w:t>Las</w:t>
      </w:r>
      <w:r>
        <w:rPr>
          <w:rFonts w:ascii="Calibri" w:hAnsi="Calibri"/>
          <w:color w:val="1E120D"/>
          <w:spacing w:val="-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Juntas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Generales,</w:t>
      </w:r>
      <w:r>
        <w:rPr>
          <w:rFonts w:ascii="Calibri" w:hAnsi="Calibri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por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tanto,</w:t>
      </w:r>
      <w:r>
        <w:rPr>
          <w:rFonts w:ascii="Calibri" w:hAnsi="Calibri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eran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una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institución </w:t>
      </w:r>
      <w:r>
        <w:rPr>
          <w:rFonts w:ascii="Calibri" w:hAnsi="Calibri"/>
          <w:color w:val="1E120D"/>
          <w:sz w:val="24"/>
          <w:szCs w:val="24"/>
        </w:rPr>
        <w:t>territorial,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no estamental.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Los procuradores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provenían en representación de sus villas y alcaldías. </w:t>
      </w:r>
      <w:r>
        <w:rPr>
          <w:rFonts w:ascii="Calibri" w:hAnsi="Calibri"/>
          <w:color w:val="1E120D"/>
          <w:sz w:val="24"/>
          <w:szCs w:val="24"/>
        </w:rPr>
        <w:t>Así,</w:t>
      </w:r>
      <w:r>
        <w:rPr>
          <w:rFonts w:ascii="Calibri" w:hAnsi="Calibri"/>
          <w:color w:val="1E120D"/>
          <w:spacing w:val="-17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el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clero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no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estaba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representado.</w:t>
      </w:r>
    </w:p>
    <w:p>
      <w:pPr>
        <w:pStyle w:val="Testugorputza"/>
        <w:spacing w:lineRule="auto" w:line="288" w:before="17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esta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forma,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las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instituciones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forales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Gipuzkoa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y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Bizkaia,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por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su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carácter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representativo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territorial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y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sus competencias legislativas,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fueron excepcionales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Europa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Edad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Moderna.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color w:val="1E120D"/>
          <w:spacing w:val="-8"/>
        </w:rPr>
      </w:pPr>
      <w:r>
        <w:rPr>
          <w:rFonts w:cs="Calibri" w:ascii="Calibri" w:hAnsi="Calibri"/>
          <w:b w:val="false"/>
          <w:bCs w:val="false"/>
          <w:color w:val="1E120D"/>
          <w:spacing w:val="-8"/>
        </w:rPr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La</w:t>
      </w:r>
      <w:r>
        <w:rPr>
          <w:rFonts w:ascii="Calibri" w:hAnsi="Calibri"/>
          <w:b/>
          <w:bCs/>
          <w:color w:val="1E120D"/>
          <w:spacing w:val="-31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color w:val="1E120D"/>
          <w:sz w:val="24"/>
          <w:szCs w:val="24"/>
          <w:u w:val="none"/>
        </w:rPr>
        <w:t>Hermandad de Gipuzkoa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E120D"/>
          <w:spacing w:val="-4"/>
          <w:sz w:val="24"/>
          <w:szCs w:val="24"/>
        </w:rPr>
        <w:t>Desde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finales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del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siglo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XIII,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los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reyes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de </w:t>
      </w:r>
      <w:r>
        <w:rPr>
          <w:rFonts w:ascii="Calibri" w:hAnsi="Calibri"/>
          <w:color w:val="1E120D"/>
          <w:sz w:val="24"/>
          <w:szCs w:val="24"/>
        </w:rPr>
        <w:t>Castilla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fomentaron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y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protegieron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las </w:t>
      </w:r>
      <w:r>
        <w:rPr>
          <w:rFonts w:ascii="Calibri" w:hAnsi="Calibri"/>
          <w:color w:val="1E120D"/>
          <w:spacing w:val="-4"/>
          <w:sz w:val="24"/>
          <w:szCs w:val="24"/>
        </w:rPr>
        <w:t>hermandades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que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surgieron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en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sus </w:t>
      </w:r>
      <w:r>
        <w:rPr>
          <w:rFonts w:ascii="Calibri" w:hAnsi="Calibri"/>
          <w:color w:val="1E120D"/>
          <w:spacing w:val="-2"/>
          <w:sz w:val="24"/>
          <w:szCs w:val="24"/>
        </w:rPr>
        <w:t>territorios,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promoviendo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la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cooperación en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seguridad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protección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jurídica.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Sin </w:t>
      </w:r>
      <w:r>
        <w:rPr>
          <w:rFonts w:ascii="Calibri" w:hAnsi="Calibri"/>
          <w:color w:val="1E120D"/>
          <w:spacing w:val="-6"/>
          <w:sz w:val="24"/>
          <w:szCs w:val="24"/>
        </w:rPr>
        <w:t>embargo,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estas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hermandades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eran de </w:t>
      </w:r>
      <w:r>
        <w:rPr>
          <w:rFonts w:ascii="Calibri" w:hAnsi="Calibri"/>
          <w:color w:val="1E120D"/>
          <w:spacing w:val="-2"/>
          <w:sz w:val="24"/>
          <w:szCs w:val="24"/>
        </w:rPr>
        <w:t>carácter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coyuntural,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sin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buscar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una </w:t>
      </w:r>
      <w:r>
        <w:rPr>
          <w:rFonts w:ascii="Calibri" w:hAnsi="Calibri"/>
          <w:color w:val="1E120D"/>
          <w:sz w:val="24"/>
          <w:szCs w:val="24"/>
        </w:rPr>
        <w:t>reorganización territorial del reino.</w:t>
      </w:r>
      <w:r>
        <w:rPr>
          <w:rFonts w:ascii="Calibri" w:hAnsi="Calibri"/>
          <w:color w:val="1E120D"/>
          <w:spacing w:val="-44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A partir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de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la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junta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de</w:t>
      </w:r>
      <w:r>
        <w:rPr>
          <w:rFonts w:ascii="Calibri" w:hAnsi="Calibri"/>
          <w:color w:val="1E120D"/>
          <w:spacing w:val="-29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Tolosa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en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1375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y, </w:t>
      </w:r>
      <w:r>
        <w:rPr>
          <w:rFonts w:ascii="Calibri" w:hAnsi="Calibri"/>
          <w:color w:val="1E120D"/>
          <w:w w:val="90"/>
          <w:sz w:val="24"/>
          <w:szCs w:val="24"/>
        </w:rPr>
        <w:t>especialmente,</w:t>
      </w:r>
      <w:r>
        <w:rPr>
          <w:rFonts w:ascii="Calibri" w:hAnsi="Calibri"/>
          <w:color w:val="1E120D"/>
          <w:spacing w:val="-14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de la de Getaria en 1397, </w:t>
      </w:r>
      <w:r>
        <w:rPr>
          <w:rFonts w:ascii="Calibri" w:hAnsi="Calibri"/>
          <w:color w:val="1E120D"/>
          <w:spacing w:val="-6"/>
          <w:sz w:val="24"/>
          <w:szCs w:val="24"/>
        </w:rPr>
        <w:t>los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monarcas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apoyaron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una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hermandad única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a nivel guipuzcoano,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respaldando </w:t>
      </w:r>
      <w:r>
        <w:rPr>
          <w:rFonts w:ascii="Calibri" w:hAnsi="Calibri"/>
          <w:color w:val="1E120D"/>
          <w:sz w:val="24"/>
          <w:szCs w:val="24"/>
        </w:rPr>
        <w:t>su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autoridad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sobre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los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señores </w:t>
      </w:r>
      <w:r>
        <w:rPr>
          <w:rFonts w:ascii="Calibri" w:hAnsi="Calibri"/>
          <w:color w:val="1E120D"/>
          <w:spacing w:val="-2"/>
          <w:sz w:val="24"/>
          <w:szCs w:val="24"/>
        </w:rPr>
        <w:t>banderizos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que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buscaban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controlar jurisdicciones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destacar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políticamente </w:t>
      </w:r>
      <w:r>
        <w:rPr>
          <w:rFonts w:ascii="Calibri" w:hAnsi="Calibri"/>
          <w:color w:val="1E120D"/>
          <w:sz w:val="24"/>
          <w:szCs w:val="24"/>
        </w:rPr>
        <w:t>como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jueces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del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rey. 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color w:val="1E120D"/>
          <w:spacing w:val="-2"/>
        </w:rPr>
      </w:pPr>
      <w:r>
        <w:rPr>
          <w:rFonts w:cs="Calibri" w:ascii="Calibri" w:hAnsi="Calibri"/>
          <w:b w:val="false"/>
          <w:bCs w:val="false"/>
          <w:color w:val="1E120D"/>
          <w:spacing w:val="-2"/>
        </w:rPr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Así,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Hermandad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Gipuzkoa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consolidó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una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unidad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territorial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bajo</w:t>
      </w:r>
      <w:r>
        <w:rPr>
          <w:rFonts w:cs="Calibri" w:ascii="Calibri" w:hAnsi="Calibri"/>
          <w:b w:val="false"/>
          <w:bCs w:val="false"/>
          <w:color w:val="1E120D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la </w:t>
      </w:r>
      <w:r>
        <w:rPr>
          <w:rFonts w:cs="Calibri" w:ascii="Calibri" w:hAnsi="Calibri"/>
          <w:b w:val="false"/>
          <w:bCs w:val="false"/>
          <w:color w:val="1E120D"/>
          <w:spacing w:val="-8"/>
          <w:w w:val="90"/>
          <w:sz w:val="24"/>
          <w:szCs w:val="24"/>
        </w:rPr>
        <w:t>jurisdicción real.</w:t>
      </w:r>
      <w:r>
        <w:rPr>
          <w:rFonts w:cs="Calibri" w:ascii="Calibri" w:hAnsi="Calibri"/>
          <w:b w:val="false"/>
          <w:bCs w:val="false"/>
          <w:color w:val="1E120D"/>
          <w:spacing w:val="-13"/>
          <w:w w:val="9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w w:val="90"/>
          <w:sz w:val="24"/>
          <w:szCs w:val="24"/>
        </w:rPr>
        <w:t xml:space="preserve">El valle de Léniz se unió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ella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1497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Oiarzun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logró representación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propia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1509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tras</w:t>
      </w:r>
      <w:r>
        <w:rPr>
          <w:rFonts w:cs="Calibri" w:ascii="Calibri" w:hAnsi="Calibri"/>
          <w:b w:val="false"/>
          <w:bCs w:val="false"/>
          <w:color w:val="1E120D"/>
          <w:spacing w:val="-1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un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conflicto con Errenteria.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Sin embargo,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el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condado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Oñati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permaneció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al margen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Hermandad.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color w:val="1E120D"/>
          <w:spacing w:val="-8"/>
        </w:rPr>
      </w:pPr>
      <w:r>
        <w:rPr>
          <w:rFonts w:cs="Calibri" w:ascii="Calibri" w:hAnsi="Calibri"/>
          <w:b w:val="false"/>
          <w:bCs w:val="false"/>
          <w:color w:val="1E120D"/>
          <w:spacing w:val="-8"/>
        </w:rPr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color w:val="1E120D"/>
          <w:spacing w:val="-4"/>
          <w:sz w:val="24"/>
          <w:szCs w:val="24"/>
          <w:u w:val="none"/>
        </w:rPr>
        <w:t>Juntas Generales y Diputación</w:t>
      </w:r>
    </w:p>
    <w:p>
      <w:pPr>
        <w:pStyle w:val="Normal"/>
        <w:widowControl/>
        <w:suppressAutoHyphens w:val="true"/>
        <w:bidi w:val="0"/>
        <w:spacing w:lineRule="auto" w:line="288" w:before="0" w:after="0"/>
        <w:ind w:left="0" w:right="0" w:hanging="0"/>
        <w:jc w:val="both"/>
        <w:rPr/>
      </w:pPr>
      <w:r>
        <w:rPr>
          <w:rFonts w:ascii="Calibri" w:hAnsi="Calibri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Hermandad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Gipuzkoa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contó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con </w:t>
      </w:r>
      <w:r>
        <w:rPr>
          <w:rFonts w:ascii="Calibri" w:hAnsi="Calibri"/>
          <w:color w:val="1E120D"/>
          <w:w w:val="90"/>
          <w:sz w:val="24"/>
          <w:szCs w:val="24"/>
        </w:rPr>
        <w:t>un organismo,</w:t>
      </w:r>
      <w:r>
        <w:rPr>
          <w:rFonts w:ascii="Calibri" w:hAnsi="Calibri"/>
          <w:color w:val="1E120D"/>
          <w:spacing w:val="-12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>la Junta General,</w:t>
      </w:r>
      <w:r>
        <w:rPr>
          <w:rFonts w:ascii="Calibri" w:hAnsi="Calibri"/>
          <w:color w:val="1E120D"/>
          <w:spacing w:val="-13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>que era soberano en materias judicial,</w:t>
      </w:r>
      <w:r>
        <w:rPr>
          <w:rFonts w:ascii="Calibri" w:hAnsi="Calibri"/>
          <w:color w:val="1E120D"/>
          <w:spacing w:val="-14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legislativa </w:t>
      </w:r>
      <w:r>
        <w:rPr>
          <w:rFonts w:ascii="Calibri" w:hAnsi="Calibri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ejecutiva,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con</w:t>
      </w:r>
      <w:r>
        <w:rPr>
          <w:rFonts w:ascii="Calibri" w:hAnsi="Calibri"/>
          <w:color w:val="1E120D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funciones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militares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y </w:t>
      </w:r>
      <w:r>
        <w:rPr>
          <w:rFonts w:ascii="Calibri" w:hAnsi="Calibri"/>
          <w:color w:val="1E120D"/>
          <w:spacing w:val="-6"/>
          <w:sz w:val="24"/>
          <w:szCs w:val="24"/>
        </w:rPr>
        <w:t>fiscales.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Los municipios enviaban </w:t>
      </w:r>
      <w:r>
        <w:rPr>
          <w:rFonts w:ascii="Calibri" w:hAnsi="Calibri"/>
          <w:color w:val="1E120D"/>
          <w:spacing w:val="-8"/>
          <w:sz w:val="24"/>
          <w:szCs w:val="24"/>
        </w:rPr>
        <w:t>representantes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a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las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Juntas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Generales, </w:t>
      </w:r>
      <w:r>
        <w:rPr>
          <w:rFonts w:ascii="Calibri" w:hAnsi="Calibri"/>
          <w:color w:val="1E120D"/>
          <w:spacing w:val="-4"/>
          <w:sz w:val="24"/>
          <w:szCs w:val="24"/>
        </w:rPr>
        <w:t>en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las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que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se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adoptaban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resoluciones, </w:t>
      </w:r>
      <w:r>
        <w:rPr>
          <w:rFonts w:ascii="Calibri" w:hAnsi="Calibri"/>
          <w:color w:val="1E120D"/>
          <w:sz w:val="24"/>
          <w:szCs w:val="24"/>
        </w:rPr>
        <w:t>juntamente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con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el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corregidor,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que </w:t>
      </w:r>
      <w:r>
        <w:rPr>
          <w:rFonts w:ascii="Calibri" w:hAnsi="Calibri"/>
          <w:color w:val="1E120D"/>
          <w:spacing w:val="-2"/>
          <w:sz w:val="24"/>
          <w:szCs w:val="24"/>
        </w:rPr>
        <w:t>representaba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al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rey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presidía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las asambleas.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E120D"/>
          <w:spacing w:val="-8"/>
          <w:sz w:val="24"/>
          <w:szCs w:val="24"/>
        </w:rPr>
        <w:t>Debido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a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la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necesidad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de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ocuparse</w:t>
      </w:r>
      <w:r>
        <w:rPr>
          <w:rFonts w:ascii="Calibri" w:hAnsi="Calibri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de </w:t>
      </w:r>
      <w:r>
        <w:rPr>
          <w:rFonts w:ascii="Calibri" w:hAnsi="Calibri"/>
          <w:color w:val="1E120D"/>
          <w:spacing w:val="-4"/>
          <w:sz w:val="24"/>
          <w:szCs w:val="24"/>
        </w:rPr>
        <w:t>los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asuntos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corrientes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provincia, </w:t>
      </w:r>
      <w:r>
        <w:rPr>
          <w:rFonts w:ascii="Calibri" w:hAnsi="Calibri"/>
          <w:color w:val="1E120D"/>
          <w:w w:val="90"/>
          <w:sz w:val="24"/>
          <w:szCs w:val="24"/>
        </w:rPr>
        <w:t>quizá</w:t>
      </w:r>
      <w:r>
        <w:rPr>
          <w:rFonts w:ascii="Calibri" w:hAnsi="Calibri"/>
          <w:color w:val="1E120D"/>
          <w:spacing w:val="-6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>ya en el siglo XV,</w:t>
      </w:r>
      <w:r>
        <w:rPr>
          <w:rFonts w:ascii="Calibri" w:hAnsi="Calibri"/>
          <w:color w:val="1E120D"/>
          <w:spacing w:val="-10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pero sin duda a </w:t>
      </w:r>
      <w:r>
        <w:rPr>
          <w:rFonts w:ascii="Calibri" w:hAnsi="Calibri"/>
          <w:color w:val="1E120D"/>
          <w:sz w:val="24"/>
          <w:szCs w:val="24"/>
        </w:rPr>
        <w:t>partir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de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1550,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surge</w:t>
      </w:r>
      <w:r>
        <w:rPr>
          <w:rFonts w:ascii="Calibri" w:hAnsi="Calibri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la</w:t>
      </w:r>
      <w:r>
        <w:rPr>
          <w:rFonts w:ascii="Calibri" w:hAnsi="Calibri"/>
          <w:color w:val="1E120D"/>
          <w:spacing w:val="-11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Diputación.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color w:val="1E120D"/>
          <w:spacing w:val="-8"/>
        </w:rPr>
      </w:pPr>
      <w:r>
        <w:rPr>
          <w:rFonts w:cs="Calibri" w:ascii="Calibri" w:hAnsi="Calibri"/>
          <w:b w:val="false"/>
          <w:bCs w:val="false"/>
          <w:color w:val="1E120D"/>
          <w:spacing w:val="-8"/>
        </w:rPr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Estaba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formada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por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>corregidor,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8"/>
          <w:sz w:val="24"/>
          <w:szCs w:val="24"/>
        </w:rPr>
        <w:t xml:space="preserve">los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diputados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generales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otros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oficiales,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como órgano permanente y ejecutor de las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decisiones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las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Juntas.</w:t>
      </w:r>
    </w:p>
    <w:p>
      <w:pPr>
        <w:pStyle w:val="Normal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color w:val="1E120D"/>
          <w:spacing w:val="-6"/>
        </w:rPr>
      </w:pPr>
      <w:r>
        <w:rPr>
          <w:rFonts w:cs="Calibri" w:ascii="Calibri" w:hAnsi="Calibri"/>
          <w:b w:val="false"/>
          <w:bCs w:val="false"/>
          <w:color w:val="1E120D"/>
          <w:spacing w:val="-6"/>
        </w:rPr>
      </w:r>
    </w:p>
    <w:p>
      <w:pPr>
        <w:pStyle w:val="1izenburua"/>
        <w:spacing w:lineRule="auto" w:line="288" w:before="0" w:after="0"/>
        <w:ind w:left="0" w:right="359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/>
          <w:bCs/>
          <w:color w:val="1E120D"/>
          <w:spacing w:val="-12"/>
          <w:sz w:val="24"/>
          <w:szCs w:val="24"/>
        </w:rPr>
        <w:t>TIEMPO</w:t>
      </w:r>
      <w:r>
        <w:rPr>
          <w:rFonts w:cs="Calibri" w:ascii="Calibri" w:hAnsi="Calibri"/>
          <w:b/>
          <w:bCs/>
          <w:color w:val="1E120D"/>
          <w:spacing w:val="-29"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color w:val="1E120D"/>
          <w:spacing w:val="-12"/>
          <w:sz w:val="24"/>
          <w:szCs w:val="24"/>
        </w:rPr>
        <w:t xml:space="preserve">DE </w:t>
      </w:r>
      <w:r>
        <w:rPr>
          <w:rFonts w:cs="Calibri" w:ascii="Calibri" w:hAnsi="Calibri"/>
          <w:b/>
          <w:bCs/>
          <w:color w:val="1E120D"/>
          <w:spacing w:val="-2"/>
          <w:sz w:val="24"/>
          <w:szCs w:val="24"/>
        </w:rPr>
        <w:t>CAMBIOS</w:t>
      </w:r>
    </w:p>
    <w:p>
      <w:pPr>
        <w:pStyle w:val="1izenburua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-57" w:hanging="0"/>
        <w:jc w:val="both"/>
        <w:outlineLvl w:val="0"/>
        <w:rPr/>
      </w:pP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Con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implantación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el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siglo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XIX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del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régimen liberal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en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España,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Gipuzkoa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vivió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una homogeneización territorial e institucional,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que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produjo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innumerables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>conflictos.</w:t>
      </w:r>
    </w:p>
    <w:p>
      <w:pPr>
        <w:pStyle w:val="1izenburua"/>
        <w:spacing w:lineRule="auto" w:line="288" w:before="0" w:after="0"/>
        <w:ind w:left="0" w:right="359" w:hanging="0"/>
        <w:jc w:val="both"/>
        <w:rPr>
          <w:rFonts w:ascii="Calibri" w:hAnsi="Calibri"/>
          <w:color w:val="1E120D"/>
          <w:spacing w:val="-4"/>
          <w:sz w:val="24"/>
          <w:szCs w:val="24"/>
        </w:rPr>
      </w:pPr>
      <w:r>
        <w:rPr>
          <w:rFonts w:ascii="Calibri" w:hAnsi="Calibri"/>
          <w:color w:val="1E120D"/>
          <w:spacing w:val="-4"/>
          <w:sz w:val="24"/>
          <w:szCs w:val="24"/>
        </w:rPr>
      </w:r>
    </w:p>
    <w:p>
      <w:pPr>
        <w:pStyle w:val="1izenburua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hanging="0"/>
        <w:jc w:val="both"/>
        <w:outlineLvl w:val="0"/>
        <w:rPr/>
      </w:pP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consecuencia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las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reformas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>liberales,</w:t>
      </w:r>
      <w:r>
        <w:rPr>
          <w:rFonts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a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mediados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siglo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Gipuzkoa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adoptó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>los</w:t>
      </w:r>
      <w:r>
        <w:rPr>
          <w:rFonts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límites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territoriales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que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tiene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actualmente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y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>estableció</w:t>
      </w:r>
      <w:r>
        <w:rPr>
          <w:rFonts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una </w:t>
      </w:r>
      <w:r>
        <w:rPr>
          <w:rFonts w:ascii="Calibri" w:hAnsi="Calibri"/>
          <w:b w:val="false"/>
          <w:bCs w:val="false"/>
          <w:color w:val="1E120D"/>
          <w:sz w:val="24"/>
          <w:szCs w:val="24"/>
        </w:rPr>
        <w:t xml:space="preserve">capital definitiva. </w:t>
      </w:r>
    </w:p>
    <w:p>
      <w:pPr>
        <w:pStyle w:val="1izenburua"/>
        <w:spacing w:lineRule="auto" w:line="288" w:before="0" w:after="0"/>
        <w:ind w:left="0" w:right="359" w:hanging="0"/>
        <w:jc w:val="both"/>
        <w:rPr>
          <w:rFonts w:ascii="Calibri" w:hAnsi="Calibri" w:cs="Calibri"/>
          <w:color w:val="1E120D"/>
          <w:spacing w:val="-2"/>
          <w:sz w:val="24"/>
          <w:szCs w:val="24"/>
        </w:rPr>
      </w:pPr>
      <w:r>
        <w:rPr>
          <w:rFonts w:cs="Calibri" w:ascii="Calibri" w:hAnsi="Calibri"/>
          <w:color w:val="1E120D"/>
          <w:spacing w:val="-2"/>
          <w:sz w:val="24"/>
          <w:szCs w:val="24"/>
        </w:rPr>
      </w:r>
    </w:p>
    <w:p>
      <w:pPr>
        <w:pStyle w:val="1izenburua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hanging="0"/>
        <w:jc w:val="both"/>
        <w:outlineLvl w:val="0"/>
        <w:rPr/>
      </w:pP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Desde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punto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vista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político-institucional,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 proceso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transformación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fue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más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complejo</w:t>
      </w:r>
      <w:r>
        <w:rPr>
          <w:rFonts w:cs="Calibri" w:ascii="Calibri" w:hAnsi="Calibri"/>
          <w:b w:val="false"/>
          <w:bCs w:val="false"/>
          <w:color w:val="1E120D"/>
          <w:spacing w:val="-1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y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dilatado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tiempo.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Sobre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base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la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antigua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organización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foral,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se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produjo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un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extenso</w:t>
      </w:r>
      <w:r>
        <w:rPr>
          <w:rFonts w:cs="Calibri" w:ascii="Calibri" w:hAnsi="Calibri"/>
          <w:b w:val="false"/>
          <w:bCs w:val="false"/>
          <w:color w:val="1E120D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proceso de transformaciones que desembocó en el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actual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marco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institucional</w:t>
      </w:r>
      <w:r>
        <w:rPr>
          <w:rFonts w:cs="Calibri" w:ascii="Calibri" w:hAnsi="Calibri"/>
          <w:b w:val="false"/>
          <w:bCs w:val="false"/>
          <w:color w:val="1E120D"/>
          <w:spacing w:val="-5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tipo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democrático.</w:t>
      </w:r>
    </w:p>
    <w:p>
      <w:pPr>
        <w:pStyle w:val="Normal"/>
        <w:spacing w:lineRule="auto" w:line="288" w:before="0" w:after="0"/>
        <w:ind w:left="0" w:right="359" w:hanging="0"/>
        <w:jc w:val="both"/>
        <w:rPr>
          <w:rFonts w:ascii="Calibri" w:hAnsi="Calibri" w:cs="Calibri"/>
          <w:color w:val="1E120D"/>
          <w:spacing w:val="-2"/>
        </w:rPr>
      </w:pPr>
      <w:r>
        <w:rPr>
          <w:rFonts w:cs="Calibri" w:ascii="Calibri" w:hAnsi="Calibri"/>
          <w:color w:val="1E120D"/>
          <w:spacing w:val="-2"/>
        </w:rPr>
      </w:r>
    </w:p>
    <w:p>
      <w:pPr>
        <w:pStyle w:val="Normal"/>
        <w:spacing w:lineRule="auto" w:line="288" w:before="50" w:after="0"/>
        <w:ind w:left="0" w:right="1387" w:hanging="0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color w:val="1E120D"/>
          <w:spacing w:val="-2"/>
          <w:sz w:val="24"/>
          <w:szCs w:val="24"/>
        </w:rPr>
        <w:t>Final régimen</w:t>
      </w:r>
      <w:r>
        <w:rPr>
          <w:rFonts w:cs="Calibri" w:ascii="Calibri" w:hAnsi="Calibri"/>
          <w:b/>
          <w:bCs/>
          <w:color w:val="1E120D"/>
          <w:spacing w:val="-31"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color w:val="1E120D"/>
          <w:spacing w:val="-2"/>
          <w:sz w:val="24"/>
          <w:szCs w:val="24"/>
        </w:rPr>
        <w:t>foral</w:t>
      </w:r>
    </w:p>
    <w:p>
      <w:pPr>
        <w:pStyle w:val="Normal"/>
        <w:widowControl/>
        <w:suppressAutoHyphens w:val="true"/>
        <w:bidi w:val="0"/>
        <w:spacing w:lineRule="auto" w:line="288" w:before="50" w:after="0"/>
        <w:ind w:left="0" w:right="-57" w:hanging="0"/>
        <w:jc w:val="both"/>
        <w:rPr/>
      </w:pPr>
      <w:r>
        <w:rPr>
          <w:rFonts w:ascii="Calibri" w:hAnsi="Calibri"/>
          <w:color w:val="1E120D"/>
          <w:sz w:val="24"/>
          <w:szCs w:val="24"/>
        </w:rPr>
        <w:t>A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inicios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del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siglo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XVIII,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la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monarquía borbónica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intentó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eliminar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la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exención </w:t>
      </w:r>
      <w:r>
        <w:rPr>
          <w:rFonts w:ascii="Calibri" w:hAnsi="Calibri"/>
          <w:color w:val="1E120D"/>
          <w:w w:val="90"/>
          <w:sz w:val="24"/>
          <w:szCs w:val="24"/>
        </w:rPr>
        <w:t>aduanera en el País</w:t>
      </w:r>
      <w:r>
        <w:rPr>
          <w:rFonts w:ascii="Calibri" w:hAnsi="Calibri"/>
          <w:color w:val="1E120D"/>
          <w:spacing w:val="-29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>Vasco y,</w:t>
      </w:r>
      <w:r>
        <w:rPr>
          <w:rFonts w:ascii="Calibri" w:hAnsi="Calibri"/>
          <w:color w:val="1E120D"/>
          <w:spacing w:val="-15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a finales de </w:t>
      </w:r>
      <w:r>
        <w:rPr>
          <w:rFonts w:ascii="Calibri" w:hAnsi="Calibri"/>
          <w:color w:val="1E120D"/>
          <w:spacing w:val="-2"/>
          <w:sz w:val="24"/>
          <w:szCs w:val="24"/>
        </w:rPr>
        <w:t>siglo,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esta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política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derivó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en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una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acción </w:t>
      </w:r>
      <w:r>
        <w:rPr>
          <w:rFonts w:ascii="Calibri" w:hAnsi="Calibri"/>
          <w:color w:val="1E120D"/>
          <w:w w:val="90"/>
          <w:sz w:val="24"/>
          <w:szCs w:val="24"/>
        </w:rPr>
        <w:t>abolicionista de los fueros.</w:t>
      </w:r>
      <w:r>
        <w:rPr>
          <w:rFonts w:ascii="Calibri" w:hAnsi="Calibri"/>
          <w:color w:val="1E120D"/>
          <w:spacing w:val="-11"/>
          <w:w w:val="90"/>
          <w:sz w:val="24"/>
          <w:szCs w:val="24"/>
        </w:rPr>
        <w:t xml:space="preserve"> </w:t>
      </w:r>
      <w:r>
        <w:rPr>
          <w:rFonts w:ascii="Calibri" w:hAnsi="Calibri"/>
          <w:color w:val="1E120D"/>
          <w:w w:val="90"/>
          <w:sz w:val="24"/>
          <w:szCs w:val="24"/>
        </w:rPr>
        <w:t xml:space="preserve">Las tensiones </w:t>
      </w:r>
      <w:r>
        <w:rPr>
          <w:rFonts w:ascii="Calibri" w:hAnsi="Calibri"/>
          <w:color w:val="1E120D"/>
          <w:sz w:val="24"/>
          <w:szCs w:val="24"/>
        </w:rPr>
        <w:t>con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el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Gobierno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central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se</w:t>
      </w:r>
      <w:r>
        <w:rPr>
          <w:rFonts w:ascii="Calibri" w:hAnsi="Calibri"/>
          <w:color w:val="1E120D"/>
          <w:spacing w:val="-13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reflejaban también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en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los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diversos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>sectores</w:t>
      </w:r>
      <w:r>
        <w:rPr>
          <w:rFonts w:ascii="Calibri" w:hAnsi="Calibri"/>
          <w:color w:val="1E120D"/>
          <w:spacing w:val="-16"/>
          <w:sz w:val="24"/>
          <w:szCs w:val="24"/>
        </w:rPr>
        <w:t xml:space="preserve"> </w:t>
      </w:r>
      <w:r>
        <w:rPr>
          <w:rFonts w:ascii="Calibri" w:hAnsi="Calibri"/>
          <w:color w:val="1E120D"/>
          <w:sz w:val="24"/>
          <w:szCs w:val="24"/>
        </w:rPr>
        <w:t xml:space="preserve">de </w:t>
      </w:r>
      <w:r>
        <w:rPr>
          <w:rFonts w:ascii="Calibri" w:hAnsi="Calibri"/>
          <w:color w:val="1E120D"/>
          <w:spacing w:val="-2"/>
          <w:sz w:val="24"/>
          <w:szCs w:val="24"/>
        </w:rPr>
        <w:t>Gipuzkoa,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que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desarrollaron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posturas </w:t>
      </w:r>
      <w:r>
        <w:rPr>
          <w:rFonts w:ascii="Calibri" w:hAnsi="Calibri"/>
          <w:color w:val="1E120D"/>
          <w:spacing w:val="-8"/>
          <w:sz w:val="24"/>
          <w:szCs w:val="24"/>
        </w:rPr>
        <w:t xml:space="preserve">políticas divergentes entre los favorables </w:t>
      </w:r>
      <w:r>
        <w:rPr>
          <w:rFonts w:ascii="Calibri" w:hAnsi="Calibri"/>
          <w:color w:val="1E120D"/>
          <w:spacing w:val="-2"/>
          <w:sz w:val="24"/>
          <w:szCs w:val="24"/>
        </w:rPr>
        <w:t>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la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homogeneización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institucional </w:t>
      </w:r>
      <w:r>
        <w:rPr>
          <w:rFonts w:ascii="Calibri" w:hAnsi="Calibri"/>
          <w:color w:val="1E120D"/>
          <w:spacing w:val="-4"/>
          <w:sz w:val="24"/>
          <w:szCs w:val="24"/>
        </w:rPr>
        <w:t>(liberales),</w:t>
      </w:r>
      <w:r>
        <w:rPr>
          <w:rFonts w:ascii="Calibri" w:hAnsi="Calibri"/>
          <w:color w:val="1E120D"/>
          <w:spacing w:val="-2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los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que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>apoyaban</w:t>
      </w:r>
      <w:r>
        <w:rPr>
          <w:rFonts w:ascii="Calibri" w:hAnsi="Calibri"/>
          <w:color w:val="1E120D"/>
          <w:spacing w:val="-12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4"/>
          <w:sz w:val="24"/>
          <w:szCs w:val="24"/>
        </w:rPr>
        <w:t xml:space="preserve">una </w:t>
      </w:r>
      <w:r>
        <w:rPr>
          <w:rFonts w:ascii="Calibri" w:hAnsi="Calibri"/>
          <w:color w:val="1E120D"/>
          <w:spacing w:val="-6"/>
          <w:sz w:val="24"/>
          <w:szCs w:val="24"/>
        </w:rPr>
        <w:t>actualización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de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las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>instituciones</w:t>
      </w:r>
      <w:r>
        <w:rPr>
          <w:rFonts w:ascii="Calibri" w:hAnsi="Calibri"/>
          <w:color w:val="1E120D"/>
          <w:spacing w:val="-9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6"/>
          <w:sz w:val="24"/>
          <w:szCs w:val="24"/>
        </w:rPr>
        <w:t xml:space="preserve">forales </w:t>
      </w:r>
      <w:r>
        <w:rPr>
          <w:rFonts w:ascii="Calibri" w:hAnsi="Calibri"/>
          <w:color w:val="1E120D"/>
          <w:spacing w:val="-2"/>
          <w:sz w:val="24"/>
          <w:szCs w:val="24"/>
        </w:rPr>
        <w:t>(liberales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fueristas)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y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los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>defensores</w:t>
      </w:r>
      <w:r>
        <w:rPr>
          <w:rFonts w:ascii="Calibri" w:hAnsi="Calibri"/>
          <w:color w:val="1E120D"/>
          <w:spacing w:val="-14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2"/>
          <w:sz w:val="24"/>
          <w:szCs w:val="24"/>
        </w:rPr>
        <w:t xml:space="preserve">a </w:t>
      </w:r>
      <w:r>
        <w:rPr>
          <w:rFonts w:ascii="Calibri" w:hAnsi="Calibri"/>
          <w:color w:val="1E120D"/>
          <w:spacing w:val="-8"/>
          <w:sz w:val="24"/>
          <w:szCs w:val="24"/>
        </w:rPr>
        <w:t>ultranza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del</w:t>
      </w:r>
      <w:r>
        <w:rPr>
          <w:rFonts w:ascii="Calibri" w:hAnsi="Calibri"/>
          <w:color w:val="1E120D"/>
          <w:spacing w:val="-23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Antiguo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Régimen</w:t>
      </w:r>
      <w:r>
        <w:rPr>
          <w:rFonts w:ascii="Calibri" w:hAnsi="Calibri"/>
          <w:color w:val="1E120D"/>
          <w:sz w:val="24"/>
          <w:szCs w:val="24"/>
        </w:rPr>
        <w:t xml:space="preserve"> </w:t>
      </w:r>
      <w:r>
        <w:rPr>
          <w:rFonts w:ascii="Calibri" w:hAnsi="Calibri"/>
          <w:color w:val="1E120D"/>
          <w:spacing w:val="-8"/>
          <w:sz w:val="24"/>
          <w:szCs w:val="24"/>
        </w:rPr>
        <w:t>(carlistas).</w:t>
      </w:r>
    </w:p>
    <w:p>
      <w:pPr>
        <w:pStyle w:val="Normal"/>
        <w:spacing w:lineRule="auto" w:line="288" w:before="50" w:after="0"/>
        <w:ind w:left="0" w:right="1387" w:hanging="0"/>
        <w:jc w:val="both"/>
        <w:rPr>
          <w:rFonts w:ascii="Calibri" w:hAnsi="Calibri" w:cs="Calibri"/>
          <w:b w:val="false"/>
          <w:b w:val="false"/>
          <w:bCs w:val="false"/>
          <w:color w:val="1E120D"/>
          <w:spacing w:val="-8"/>
        </w:rPr>
      </w:pPr>
      <w:r>
        <w:rPr>
          <w:rFonts w:cs="Calibri" w:ascii="Calibri" w:hAnsi="Calibri"/>
          <w:b w:val="false"/>
          <w:bCs w:val="false"/>
          <w:color w:val="1E120D"/>
          <w:spacing w:val="-8"/>
        </w:rPr>
      </w:r>
    </w:p>
    <w:p>
      <w:pPr>
        <w:pStyle w:val="Normal"/>
        <w:widowControl/>
        <w:suppressAutoHyphens w:val="true"/>
        <w:bidi w:val="0"/>
        <w:spacing w:lineRule="auto" w:line="288" w:before="50" w:after="0"/>
        <w:ind w:left="0" w:right="-113" w:hanging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Estas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divisiones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>desembocaron</w:t>
      </w:r>
      <w:r>
        <w:rPr>
          <w:rFonts w:cs="Calibri" w:ascii="Calibri" w:hAnsi="Calibri"/>
          <w:b w:val="false"/>
          <w:bCs w:val="false"/>
          <w:color w:val="1E120D"/>
          <w:spacing w:val="-1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4"/>
          <w:sz w:val="24"/>
          <w:szCs w:val="24"/>
        </w:rPr>
        <w:t xml:space="preserve">en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guerras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civiles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culminaron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la abolición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unilateral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de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los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fueros</w:t>
      </w:r>
      <w:r>
        <w:rPr>
          <w:rFonts w:cs="Calibri" w:ascii="Calibri" w:hAnsi="Calibri"/>
          <w:b w:val="false"/>
          <w:bCs w:val="false"/>
          <w:color w:val="1E120D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en 1876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por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Gobierno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español.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Las </w:t>
      </w:r>
      <w:r>
        <w:rPr>
          <w:rFonts w:cs="Calibri" w:ascii="Calibri" w:hAnsi="Calibri"/>
          <w:b w:val="false"/>
          <w:bCs w:val="false"/>
          <w:color w:val="1E120D"/>
          <w:spacing w:val="-2"/>
          <w:w w:val="90"/>
          <w:sz w:val="24"/>
          <w:szCs w:val="24"/>
        </w:rPr>
        <w:t xml:space="preserve">Juntas Generales desaparecieron por un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siglo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y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Gobierno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provincial</w:t>
      </w:r>
      <w:r>
        <w:rPr>
          <w:rFonts w:cs="Calibri" w:ascii="Calibri" w:hAnsi="Calibri"/>
          <w:b w:val="false"/>
          <w:bCs w:val="false"/>
          <w:color w:val="1E120D"/>
          <w:spacing w:val="-7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quedó reducido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un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eslabón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más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 xml:space="preserve">la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Administración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estatal,</w:t>
      </w:r>
      <w:r>
        <w:rPr>
          <w:rFonts w:cs="Calibri" w:ascii="Calibri" w:hAnsi="Calibri"/>
          <w:b w:val="false"/>
          <w:bCs w:val="false"/>
          <w:color w:val="1E120D"/>
          <w:spacing w:val="-23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aunque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6"/>
          <w:sz w:val="24"/>
          <w:szCs w:val="24"/>
        </w:rPr>
        <w:t xml:space="preserve">1878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se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estableció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un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concierto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económico con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Gobierno,</w:t>
      </w:r>
      <w:r>
        <w:rPr>
          <w:rFonts w:cs="Calibri" w:ascii="Calibri" w:hAnsi="Calibri"/>
          <w:b w:val="false"/>
          <w:bCs w:val="false"/>
          <w:color w:val="1E120D"/>
          <w:spacing w:val="-22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que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fue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abolido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por</w:t>
      </w:r>
      <w:r>
        <w:rPr>
          <w:rFonts w:cs="Calibri" w:ascii="Calibri" w:hAnsi="Calibri"/>
          <w:b w:val="false"/>
          <w:bCs w:val="false"/>
          <w:color w:val="1E120D"/>
          <w:spacing w:val="-14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el régimen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franquista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en</w:t>
      </w:r>
      <w:r>
        <w:rPr>
          <w:rFonts w:cs="Calibri" w:ascii="Calibri" w:hAnsi="Calibri"/>
          <w:b w:val="false"/>
          <w:bCs w:val="false"/>
          <w:color w:val="1E120D"/>
          <w:spacing w:val="-16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color w:val="1E120D"/>
          <w:spacing w:val="-2"/>
          <w:sz w:val="24"/>
          <w:szCs w:val="24"/>
        </w:rPr>
        <w:t>1937.</w:t>
      </w:r>
    </w:p>
    <w:p>
      <w:pPr>
        <w:pStyle w:val="Prrafobsico"/>
        <w:spacing w:lineRule="auto" w:line="288"/>
        <w:jc w:val="both"/>
        <w:rPr>
          <w:rFonts w:cs="Calibri"/>
        </w:rPr>
      </w:pPr>
      <w:r>
        <w:rPr>
          <w:rFonts w:cs="Calibri"/>
        </w:rPr>
      </w:r>
    </w:p>
    <w:p>
      <w:pPr>
        <w:pStyle w:val="Prrafobsico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Prrafobsico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Prrafobsico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MT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•"/>
      <w:lvlJc w:val="left"/>
      <w:pPr>
        <w:ind w:left="291" w:hanging="112"/>
      </w:pPr>
      <w:rPr>
        <w:rFonts w:ascii="Arial MT" w:hAnsi="Arial MT" w:cs="Arial MT" w:hint="default"/>
        <w:sz w:val="24"/>
        <w:spacing w:val="0"/>
        <w:i w:val="false"/>
        <w:b w:val="false"/>
        <w:szCs w:val="23"/>
        <w:iCs w:val="false"/>
        <w:bCs w:val="false"/>
        <w:w w:val="103"/>
        <w:rFonts w:cs="Arial MT"/>
        <w:color w:val="1E120D"/>
        <w:lang w:val="eu-ES" w:eastAsia="en-US" w:bidi="ar-SA"/>
      </w:rPr>
    </w:lvl>
    <w:lvl w:ilvl="1">
      <w:start w:val="0"/>
      <w:numFmt w:val="bullet"/>
      <w:lvlText w:val=""/>
      <w:lvlJc w:val="left"/>
      <w:pPr>
        <w:ind w:left="678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2">
      <w:start w:val="0"/>
      <w:numFmt w:val="bullet"/>
      <w:lvlText w:val=""/>
      <w:lvlJc w:val="left"/>
      <w:pPr>
        <w:ind w:left="1057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3">
      <w:start w:val="0"/>
      <w:numFmt w:val="bullet"/>
      <w:lvlText w:val=""/>
      <w:lvlJc w:val="left"/>
      <w:pPr>
        <w:ind w:left="1436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4">
      <w:start w:val="0"/>
      <w:numFmt w:val="bullet"/>
      <w:lvlText w:val=""/>
      <w:lvlJc w:val="left"/>
      <w:pPr>
        <w:ind w:left="1815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5">
      <w:start w:val="0"/>
      <w:numFmt w:val="bullet"/>
      <w:lvlText w:val=""/>
      <w:lvlJc w:val="left"/>
      <w:pPr>
        <w:ind w:left="2194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6">
      <w:start w:val="0"/>
      <w:numFmt w:val="bullet"/>
      <w:lvlText w:val=""/>
      <w:lvlJc w:val="left"/>
      <w:pPr>
        <w:ind w:left="2572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7">
      <w:start w:val="0"/>
      <w:numFmt w:val="bullet"/>
      <w:lvlText w:val=""/>
      <w:lvlJc w:val="left"/>
      <w:pPr>
        <w:ind w:left="2951" w:hanging="112"/>
      </w:pPr>
      <w:rPr>
        <w:rFonts w:ascii="Symbol" w:hAnsi="Symbol" w:cs="Symbol" w:hint="default"/>
        <w:rFonts w:cs="Symbol"/>
        <w:lang w:val="eu-ES" w:eastAsia="en-US" w:bidi="ar-SA"/>
      </w:rPr>
    </w:lvl>
    <w:lvl w:ilvl="8">
      <w:start w:val="0"/>
      <w:numFmt w:val="bullet"/>
      <w:lvlText w:val=""/>
      <w:lvlJc w:val="left"/>
      <w:pPr>
        <w:ind w:left="3330" w:hanging="112"/>
      </w:pPr>
      <w:rPr>
        <w:rFonts w:ascii="Symbol" w:hAnsi="Symbol" w:cs="Symbol" w:hint="default"/>
        <w:rFonts w:cs="Symbol"/>
        <w:lang w:val="eu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es-E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36f"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1izenburua">
    <w:name w:val="Heading 1"/>
    <w:basedOn w:val="Normal"/>
    <w:next w:val="Normal"/>
    <w:link w:val="Ttulo1Car"/>
    <w:uiPriority w:val="9"/>
    <w:qFormat/>
    <w:rsid w:val="00f81a4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izenburua">
    <w:name w:val="Heading 2"/>
    <w:basedOn w:val="Normal"/>
    <w:next w:val="Normal"/>
    <w:link w:val="Ttulo2Car"/>
    <w:uiPriority w:val="9"/>
    <w:semiHidden/>
    <w:unhideWhenUsed/>
    <w:qFormat/>
    <w:rsid w:val="00f81a4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izenburua">
    <w:name w:val="Heading 3"/>
    <w:basedOn w:val="Normal"/>
    <w:next w:val="Normal"/>
    <w:link w:val="Ttulo3Car"/>
    <w:uiPriority w:val="9"/>
    <w:semiHidden/>
    <w:unhideWhenUsed/>
    <w:qFormat/>
    <w:rsid w:val="00f81a4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izenburua">
    <w:name w:val="Heading 4"/>
    <w:basedOn w:val="Normal"/>
    <w:next w:val="Normal"/>
    <w:link w:val="Ttulo4Car"/>
    <w:uiPriority w:val="9"/>
    <w:semiHidden/>
    <w:unhideWhenUsed/>
    <w:qFormat/>
    <w:rsid w:val="00f81a4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izenburua">
    <w:name w:val="Heading 5"/>
    <w:basedOn w:val="Normal"/>
    <w:next w:val="Normal"/>
    <w:link w:val="Ttulo5Car"/>
    <w:uiPriority w:val="9"/>
    <w:semiHidden/>
    <w:unhideWhenUsed/>
    <w:qFormat/>
    <w:rsid w:val="00f81a4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izenburua">
    <w:name w:val="Heading 6"/>
    <w:basedOn w:val="Normal"/>
    <w:next w:val="Normal"/>
    <w:link w:val="Ttulo6Car"/>
    <w:uiPriority w:val="9"/>
    <w:semiHidden/>
    <w:unhideWhenUsed/>
    <w:qFormat/>
    <w:rsid w:val="00f81a4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izenburua">
    <w:name w:val="Heading 7"/>
    <w:basedOn w:val="Normal"/>
    <w:next w:val="Normal"/>
    <w:link w:val="Ttulo7Car"/>
    <w:uiPriority w:val="9"/>
    <w:semiHidden/>
    <w:unhideWhenUsed/>
    <w:qFormat/>
    <w:rsid w:val="00f81a4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izenburua">
    <w:name w:val="Heading 8"/>
    <w:basedOn w:val="Normal"/>
    <w:next w:val="Normal"/>
    <w:link w:val="Ttulo8Car"/>
    <w:uiPriority w:val="9"/>
    <w:semiHidden/>
    <w:unhideWhenUsed/>
    <w:qFormat/>
    <w:rsid w:val="00f81a4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izenburua">
    <w:name w:val="Heading 9"/>
    <w:basedOn w:val="Normal"/>
    <w:next w:val="Normal"/>
    <w:link w:val="Ttulo9Car"/>
    <w:uiPriority w:val="9"/>
    <w:semiHidden/>
    <w:unhideWhenUsed/>
    <w:qFormat/>
    <w:rsid w:val="00f81a4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f81a4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ca-ES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f81a4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ca-ES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f81a49"/>
    <w:rPr>
      <w:rFonts w:eastAsia="" w:cs="" w:cstheme="majorBidi" w:eastAsiaTheme="majorEastAsia"/>
      <w:color w:val="0F4761" w:themeColor="accent1" w:themeShade="bf"/>
      <w:sz w:val="28"/>
      <w:szCs w:val="28"/>
      <w:lang w:val="ca-ES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f81a49"/>
    <w:rPr>
      <w:rFonts w:eastAsia="" w:cs="" w:cstheme="majorBidi" w:eastAsiaTheme="majorEastAsia"/>
      <w:i/>
      <w:iCs/>
      <w:color w:val="0F4761" w:themeColor="accent1" w:themeShade="bf"/>
      <w:lang w:val="ca-ES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f81a49"/>
    <w:rPr>
      <w:rFonts w:eastAsia="" w:cs="" w:cstheme="majorBidi" w:eastAsiaTheme="majorEastAsia"/>
      <w:color w:val="0F4761" w:themeColor="accent1" w:themeShade="bf"/>
      <w:lang w:val="ca-ES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f81a49"/>
    <w:rPr>
      <w:rFonts w:eastAsia="" w:cs="" w:cstheme="majorBidi" w:eastAsiaTheme="majorEastAsia"/>
      <w:i/>
      <w:iCs/>
      <w:color w:val="595959" w:themeColor="text1" w:themeTint="a6"/>
      <w:lang w:val="ca-ES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f81a49"/>
    <w:rPr>
      <w:rFonts w:eastAsia="" w:cs="" w:cstheme="majorBidi" w:eastAsiaTheme="majorEastAsia"/>
      <w:color w:val="595959" w:themeColor="text1" w:themeTint="a6"/>
      <w:lang w:val="ca-ES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f81a49"/>
    <w:rPr>
      <w:rFonts w:eastAsia="" w:cs="" w:cstheme="majorBidi" w:eastAsiaTheme="majorEastAsia"/>
      <w:i/>
      <w:iCs/>
      <w:color w:val="272727" w:themeColor="text1" w:themeTint="d8"/>
      <w:lang w:val="ca-ES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f81a49"/>
    <w:rPr>
      <w:rFonts w:eastAsia="" w:cs="" w:cstheme="majorBidi" w:eastAsiaTheme="majorEastAsia"/>
      <w:color w:val="272727" w:themeColor="text1" w:themeTint="d8"/>
      <w:lang w:val="ca-ES"/>
    </w:rPr>
  </w:style>
  <w:style w:type="character" w:styleId="TtuloCar" w:customStyle="1">
    <w:name w:val="Título Car"/>
    <w:basedOn w:val="DefaultParagraphFont"/>
    <w:link w:val="Ttulo"/>
    <w:uiPriority w:val="10"/>
    <w:qFormat/>
    <w:rsid w:val="00f81a4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f81a49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Cita"/>
    <w:uiPriority w:val="29"/>
    <w:qFormat/>
    <w:rsid w:val="00f81a49"/>
    <w:rPr>
      <w:i/>
      <w:iCs/>
      <w:color w:val="404040" w:themeColor="text1" w:themeTint="bf"/>
      <w:lang w:val="ca-ES"/>
    </w:rPr>
  </w:style>
  <w:style w:type="character" w:styleId="IntenseEmphasis">
    <w:name w:val="Intense Emphasis"/>
    <w:basedOn w:val="DefaultParagraphFont"/>
    <w:uiPriority w:val="21"/>
    <w:qFormat/>
    <w:rsid w:val="00f81a49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f81a49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f81a4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1a49"/>
    <w:rPr>
      <w:b/>
      <w:bCs/>
    </w:rPr>
  </w:style>
  <w:style w:type="character" w:styleId="ListLabel1">
    <w:name w:val="ListLabel 1"/>
    <w:qFormat/>
    <w:rPr>
      <w:rFonts w:cs="Arial MT"/>
      <w:b w:val="false"/>
      <w:bCs w:val="false"/>
      <w:i w:val="false"/>
      <w:iCs w:val="false"/>
      <w:color w:val="1E120D"/>
      <w:spacing w:val="0"/>
      <w:w w:val="103"/>
      <w:sz w:val="23"/>
      <w:szCs w:val="23"/>
      <w:lang w:val="eu-ES" w:eastAsia="en-US" w:bidi="ar-SA"/>
    </w:rPr>
  </w:style>
  <w:style w:type="character" w:styleId="ListLabel2">
    <w:name w:val="ListLabel 2"/>
    <w:qFormat/>
    <w:rPr>
      <w:rFonts w:cs="Symbol"/>
      <w:lang w:val="eu-ES" w:eastAsia="en-US" w:bidi="ar-SA"/>
    </w:rPr>
  </w:style>
  <w:style w:type="character" w:styleId="ListLabel3">
    <w:name w:val="ListLabel 3"/>
    <w:qFormat/>
    <w:rPr>
      <w:rFonts w:cs="Symbol"/>
      <w:lang w:val="eu-ES" w:eastAsia="en-US" w:bidi="ar-SA"/>
    </w:rPr>
  </w:style>
  <w:style w:type="character" w:styleId="ListLabel4">
    <w:name w:val="ListLabel 4"/>
    <w:qFormat/>
    <w:rPr>
      <w:rFonts w:cs="Symbol"/>
      <w:lang w:val="eu-ES" w:eastAsia="en-US" w:bidi="ar-SA"/>
    </w:rPr>
  </w:style>
  <w:style w:type="character" w:styleId="ListLabel5">
    <w:name w:val="ListLabel 5"/>
    <w:qFormat/>
    <w:rPr>
      <w:rFonts w:cs="Symbol"/>
      <w:lang w:val="eu-ES" w:eastAsia="en-US" w:bidi="ar-SA"/>
    </w:rPr>
  </w:style>
  <w:style w:type="character" w:styleId="ListLabel6">
    <w:name w:val="ListLabel 6"/>
    <w:qFormat/>
    <w:rPr>
      <w:rFonts w:cs="Symbol"/>
      <w:lang w:val="eu-ES" w:eastAsia="en-US" w:bidi="ar-SA"/>
    </w:rPr>
  </w:style>
  <w:style w:type="character" w:styleId="ListLabel7">
    <w:name w:val="ListLabel 7"/>
    <w:qFormat/>
    <w:rPr>
      <w:rFonts w:cs="Symbol"/>
      <w:lang w:val="eu-ES" w:eastAsia="en-US" w:bidi="ar-SA"/>
    </w:rPr>
  </w:style>
  <w:style w:type="character" w:styleId="ListLabel8">
    <w:name w:val="ListLabel 8"/>
    <w:qFormat/>
    <w:rPr>
      <w:rFonts w:cs="Symbol"/>
      <w:lang w:val="eu-ES" w:eastAsia="en-US" w:bidi="ar-SA"/>
    </w:rPr>
  </w:style>
  <w:style w:type="character" w:styleId="ListLabel9">
    <w:name w:val="ListLabel 9"/>
    <w:qFormat/>
    <w:rPr>
      <w:rFonts w:cs="Symbol"/>
      <w:lang w:val="eu-ES" w:eastAsia="en-US" w:bidi="ar-SA"/>
    </w:rPr>
  </w:style>
  <w:style w:type="character" w:styleId="Numerazioikurrak">
    <w:name w:val="Numerazio-ikurrak"/>
    <w:qFormat/>
    <w:rPr/>
  </w:style>
  <w:style w:type="character" w:styleId="ListLabel10">
    <w:name w:val="ListLabel 10"/>
    <w:qFormat/>
    <w:rPr>
      <w:rFonts w:ascii="Calibri" w:hAnsi="Calibri" w:cs="Arial MT"/>
      <w:b w:val="false"/>
      <w:bCs w:val="false"/>
      <w:i w:val="false"/>
      <w:iCs w:val="false"/>
      <w:color w:val="1E120D"/>
      <w:spacing w:val="0"/>
      <w:w w:val="103"/>
      <w:sz w:val="24"/>
      <w:szCs w:val="23"/>
      <w:lang w:val="eu-ES" w:eastAsia="en-US" w:bidi="ar-SA"/>
    </w:rPr>
  </w:style>
  <w:style w:type="character" w:styleId="ListLabel11">
    <w:name w:val="ListLabel 11"/>
    <w:qFormat/>
    <w:rPr>
      <w:rFonts w:cs="Symbol"/>
      <w:lang w:val="eu-ES" w:eastAsia="en-US" w:bidi="ar-SA"/>
    </w:rPr>
  </w:style>
  <w:style w:type="character" w:styleId="ListLabel12">
    <w:name w:val="ListLabel 12"/>
    <w:qFormat/>
    <w:rPr>
      <w:rFonts w:cs="Symbol"/>
      <w:lang w:val="eu-ES" w:eastAsia="en-US" w:bidi="ar-SA"/>
    </w:rPr>
  </w:style>
  <w:style w:type="character" w:styleId="ListLabel13">
    <w:name w:val="ListLabel 13"/>
    <w:qFormat/>
    <w:rPr>
      <w:rFonts w:cs="Symbol"/>
      <w:lang w:val="eu-ES" w:eastAsia="en-US" w:bidi="ar-SA"/>
    </w:rPr>
  </w:style>
  <w:style w:type="character" w:styleId="ListLabel14">
    <w:name w:val="ListLabel 14"/>
    <w:qFormat/>
    <w:rPr>
      <w:rFonts w:cs="Symbol"/>
      <w:lang w:val="eu-ES" w:eastAsia="en-US" w:bidi="ar-SA"/>
    </w:rPr>
  </w:style>
  <w:style w:type="character" w:styleId="ListLabel15">
    <w:name w:val="ListLabel 15"/>
    <w:qFormat/>
    <w:rPr>
      <w:rFonts w:cs="Symbol"/>
      <w:lang w:val="eu-ES" w:eastAsia="en-US" w:bidi="ar-SA"/>
    </w:rPr>
  </w:style>
  <w:style w:type="character" w:styleId="ListLabel16">
    <w:name w:val="ListLabel 16"/>
    <w:qFormat/>
    <w:rPr>
      <w:rFonts w:cs="Symbol"/>
      <w:lang w:val="eu-ES" w:eastAsia="en-US" w:bidi="ar-SA"/>
    </w:rPr>
  </w:style>
  <w:style w:type="character" w:styleId="ListLabel17">
    <w:name w:val="ListLabel 17"/>
    <w:qFormat/>
    <w:rPr>
      <w:rFonts w:cs="Symbol"/>
      <w:lang w:val="eu-ES" w:eastAsia="en-US" w:bidi="ar-SA"/>
    </w:rPr>
  </w:style>
  <w:style w:type="character" w:styleId="ListLabel18">
    <w:name w:val="ListLabel 18"/>
    <w:qFormat/>
    <w:rPr>
      <w:rFonts w:cs="Symbol"/>
      <w:lang w:val="eu-ES" w:eastAsia="en-US" w:bidi="ar-SA"/>
    </w:rPr>
  </w:style>
  <w:style w:type="character" w:styleId="ListLabel19">
    <w:name w:val="ListLabel 19"/>
    <w:qFormat/>
    <w:rPr>
      <w:rFonts w:ascii="Calibri" w:hAnsi="Calibri" w:cs="Arial MT"/>
      <w:b w:val="false"/>
      <w:bCs w:val="false"/>
      <w:i w:val="false"/>
      <w:iCs w:val="false"/>
      <w:color w:val="1E120D"/>
      <w:spacing w:val="0"/>
      <w:w w:val="103"/>
      <w:sz w:val="24"/>
      <w:szCs w:val="23"/>
      <w:lang w:val="eu-ES" w:eastAsia="en-US" w:bidi="ar-SA"/>
    </w:rPr>
  </w:style>
  <w:style w:type="character" w:styleId="ListLabel20">
    <w:name w:val="ListLabel 20"/>
    <w:qFormat/>
    <w:rPr>
      <w:rFonts w:cs="Symbol"/>
      <w:lang w:val="eu-ES" w:eastAsia="en-US" w:bidi="ar-SA"/>
    </w:rPr>
  </w:style>
  <w:style w:type="character" w:styleId="ListLabel21">
    <w:name w:val="ListLabel 21"/>
    <w:qFormat/>
    <w:rPr>
      <w:rFonts w:cs="Symbol"/>
      <w:lang w:val="eu-ES" w:eastAsia="en-US" w:bidi="ar-SA"/>
    </w:rPr>
  </w:style>
  <w:style w:type="character" w:styleId="ListLabel22">
    <w:name w:val="ListLabel 22"/>
    <w:qFormat/>
    <w:rPr>
      <w:rFonts w:cs="Symbol"/>
      <w:lang w:val="eu-ES" w:eastAsia="en-US" w:bidi="ar-SA"/>
    </w:rPr>
  </w:style>
  <w:style w:type="character" w:styleId="ListLabel23">
    <w:name w:val="ListLabel 23"/>
    <w:qFormat/>
    <w:rPr>
      <w:rFonts w:cs="Symbol"/>
      <w:lang w:val="eu-ES" w:eastAsia="en-US" w:bidi="ar-SA"/>
    </w:rPr>
  </w:style>
  <w:style w:type="character" w:styleId="ListLabel24">
    <w:name w:val="ListLabel 24"/>
    <w:qFormat/>
    <w:rPr>
      <w:rFonts w:cs="Symbol"/>
      <w:lang w:val="eu-ES" w:eastAsia="en-US" w:bidi="ar-SA"/>
    </w:rPr>
  </w:style>
  <w:style w:type="character" w:styleId="ListLabel25">
    <w:name w:val="ListLabel 25"/>
    <w:qFormat/>
    <w:rPr>
      <w:rFonts w:cs="Symbol"/>
      <w:lang w:val="eu-ES" w:eastAsia="en-US" w:bidi="ar-SA"/>
    </w:rPr>
  </w:style>
  <w:style w:type="character" w:styleId="ListLabel26">
    <w:name w:val="ListLabel 26"/>
    <w:qFormat/>
    <w:rPr>
      <w:rFonts w:cs="Symbol"/>
      <w:lang w:val="eu-ES" w:eastAsia="en-US" w:bidi="ar-SA"/>
    </w:rPr>
  </w:style>
  <w:style w:type="character" w:styleId="ListLabel27">
    <w:name w:val="ListLabel 27"/>
    <w:qFormat/>
    <w:rPr>
      <w:rFonts w:cs="Symbol"/>
      <w:lang w:val="eu-ES" w:eastAsia="en-US" w:bidi="ar-SA"/>
    </w:rPr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cs="Ari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cs="Arial"/>
    </w:rPr>
  </w:style>
  <w:style w:type="paragraph" w:styleId="Titulua">
    <w:name w:val="Title"/>
    <w:basedOn w:val="Normal"/>
    <w:next w:val="Normal"/>
    <w:link w:val="TtuloCar"/>
    <w:uiPriority w:val="10"/>
    <w:qFormat/>
    <w:rsid w:val="00f81a4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zpititulua">
    <w:name w:val="Subtitle"/>
    <w:basedOn w:val="Normal"/>
    <w:next w:val="Normal"/>
    <w:link w:val="SubttuloCar"/>
    <w:uiPriority w:val="11"/>
    <w:qFormat/>
    <w:rsid w:val="00f81a49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f81a4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a4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f81a4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Prrafobsico" w:customStyle="1">
    <w:name w:val="[Párrafo básico]"/>
    <w:basedOn w:val="Normal"/>
    <w:uiPriority w:val="99"/>
    <w:qFormat/>
    <w:rsid w:val="00f81a49"/>
    <w:pPr>
      <w:spacing w:lineRule="auto" w:line="288"/>
      <w:textAlignment w:val="center"/>
    </w:pPr>
    <w:rPr>
      <w:rFonts w:ascii="Minion Pro" w:hAnsi="Minion Pro" w:cs="Minion Pro"/>
      <w:color w:val="000000"/>
      <w:kern w:val="0"/>
      <w:lang w:val="es-ES_tradnl"/>
    </w:rPr>
  </w:style>
  <w:style w:type="paragraph" w:styleId="NoSpacing">
    <w:name w:val="No Spacing"/>
    <w:uiPriority w:val="1"/>
    <w:qFormat/>
    <w:rsid w:val="00f81a49"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LibreOffice/6.1.4.2$Windows_X86_64 LibreOffice_project/9d0f32d1f0b509096fd65e0d4bec26ddd1938fd3</Application>
  <Pages>4</Pages>
  <Words>1643</Words>
  <Characters>8897</Characters>
  <CharactersWithSpaces>10494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2024-05-28T14:52:00Z</dcterms:created>
  <dc:creator>Pere Alvaro</dc:creator>
  <dc:description/>
  <dc:language>eu-ES</dc:language>
  <cp:lastModifiedBy/>
  <cp:lastPrinted>2025-01-30T12:00:09Z</cp:lastPrinted>
  <dcterms:modified xsi:type="dcterms:W3CDTF">2025-01-30T12:24:20Z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